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tLeast"/>
        <w:ind w:firstLine="560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28"/>
        </w:rPr>
        <w:t>九台区202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28"/>
        </w:rPr>
        <w:t>年土地征收成片开发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28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28"/>
        </w:rPr>
        <w:t>方案公示</w:t>
      </w:r>
      <w:bookmarkStart w:id="0" w:name="_GoBack"/>
      <w:bookmarkEnd w:id="0"/>
    </w:p>
    <w:p>
      <w:pPr>
        <w:widowControl/>
        <w:spacing w:line="288" w:lineRule="atLeast"/>
        <w:ind w:firstLine="560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根据《中华人民共和国土地管理法》、《自然资源部土地征收成片开发标准（试行）》（自然资规〔2020〕5号）、《吉林省土地征收成片开发方案编制报批办法（试行）》（吉自然资办发〔202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〕51号）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《吉林省自然资源厅关于印发〈吉林省自然资源厅土地征收成片开发方案审查论证工作规则〉的通知》（吉自然资办发〔2023〕194号）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等有关规定，九台区自然资源局受九台区人民政府委托组织编制了《九台区202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年土地征收成片开发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方案》。现将该方案予以公示，公开征求社会各界意见。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一、公示时间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二、方式方法 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请将意见、建议以书面形式或以邮件的方式递交至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九台区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自然资源局。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方式一：邮寄或送达</w:t>
      </w:r>
    </w:p>
    <w:p>
      <w:pPr>
        <w:widowControl/>
        <w:wordWrap w:val="0"/>
        <w:spacing w:line="288" w:lineRule="atLeas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地址：福临大街99号</w:t>
      </w:r>
    </w:p>
    <w:p>
      <w:pPr>
        <w:widowControl/>
        <w:wordWrap w:val="0"/>
        <w:spacing w:line="288" w:lineRule="atLeas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收件部门：九台区自然资源局 </w:t>
      </w:r>
    </w:p>
    <w:p>
      <w:pPr>
        <w:widowControl/>
        <w:wordWrap w:val="0"/>
        <w:spacing w:line="288" w:lineRule="atLeas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0431-82325156</w:t>
      </w: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方式二：邮箱</w:t>
      </w:r>
    </w:p>
    <w:p>
      <w:pPr>
        <w:widowControl/>
        <w:shd w:val="clear" w:color="auto" w:fill="FFFFFF"/>
        <w:wordWrap w:val="0"/>
        <w:spacing w:line="600" w:lineRule="atLeas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邮箱地址：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"mailto:fygbk408@163.com" </w:instrTex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412392886@</w:t>
      </w:r>
      <w:r>
        <w:rPr>
          <w:rStyle w:val="7"/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.com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wordWrap w:val="0"/>
        <w:spacing w:line="600" w:lineRule="atLeas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spacing w:line="600" w:lineRule="atLeas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附件：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1、九台区202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年土地征收成片开发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方案概况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2、征求意见表</w:t>
      </w:r>
    </w:p>
    <w:p>
      <w:pPr>
        <w:widowControl/>
        <w:wordWrap w:val="0"/>
        <w:spacing w:line="288" w:lineRule="atLeast"/>
        <w:ind w:firstLine="56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九台区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自然资源局</w:t>
      </w:r>
    </w:p>
    <w:p>
      <w:pPr>
        <w:widowControl/>
        <w:wordWrap w:val="0"/>
        <w:jc w:val="righ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</w:t>
      </w:r>
    </w:p>
    <w:p>
      <w:pPr>
        <w:jc w:val="left"/>
        <w:rPr>
          <w:rFonts w:hint="default" w:ascii="Times New Roman" w:hAnsi="Times New Roman" w:eastAsia="仿宋_GB2312" w:cs="Times New Roman"/>
          <w:b/>
          <w:sz w:val="32"/>
          <w:szCs w:val="44"/>
        </w:rPr>
      </w:pPr>
      <w:r>
        <w:rPr>
          <w:rFonts w:hint="default" w:ascii="Times New Roman" w:hAnsi="Times New Roman" w:eastAsia="仿宋_GB2312" w:cs="Times New Roman"/>
          <w:b/>
          <w:sz w:val="32"/>
          <w:szCs w:val="44"/>
        </w:rPr>
        <w:t>附件1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九台区202</w:t>
      </w:r>
      <w:r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年土地征收成片开发</w:t>
      </w:r>
      <w:r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方案概况</w:t>
      </w:r>
    </w:p>
    <w:p>
      <w:pPr>
        <w:widowControl/>
        <w:wordWrap w:val="0"/>
        <w:spacing w:line="288" w:lineRule="atLeast"/>
        <w:ind w:firstLine="560"/>
        <w:jc w:val="left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spacing w:line="288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促进九台区经济社会高质量发展，根据《中华人民共和国土地管理法》第四十五条、《土地征收成片开发标准（试行）》（以下简称《标准》）、《吉林省土地征收成片开发方案编制报批办法》（试行）等文件，编制了九台区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年土地征收成片开发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方案。</w:t>
      </w:r>
    </w:p>
    <w:p>
      <w:pPr>
        <w:spacing w:line="288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本次土地征收成片开发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方案共划定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个片区，成片开发方案总面积为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597.4942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公顷，其中拟征地面积为413.4968公顷，公益性用地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281.1471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顷，占比53.28%。本次成片开发不涉及永久基本农田、不在生态保护红线范围内，全部位于九台区城镇开发边界集中建设区内，符合九台区国民经济和社会发展第十四个五年规划、符合行业产业政策以及其他相关规划要求。</w:t>
      </w:r>
    </w:p>
    <w:p>
      <w:pPr>
        <w:spacing w:line="288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成片开发范围土地权属涉及卡伦湖街道：三盛村、双泉村、和气村、镇郊村、魏家村；九郊街道：吴家店村、新立村、杨木林子村； 土们岭街道：马鞍山村、山咀村、小二道沟村；龙嘉街道：红光村、龙嘉堡村、泉眼村、饮马河村；东湖街道：甘家岭村；波泥河街道：大顶子村；其塔木镇：其塔木村；营城街道：营城村。</w:t>
      </w:r>
    </w:p>
    <w:p>
      <w:pPr>
        <w:jc w:val="left"/>
        <w:rPr>
          <w:rFonts w:hint="default" w:ascii="Times New Roman" w:hAnsi="Times New Roman" w:eastAsia="仿宋_GB2312" w:cs="Times New Roman"/>
          <w:b/>
          <w:sz w:val="32"/>
          <w:szCs w:val="44"/>
        </w:rPr>
      </w:pPr>
      <w:r>
        <w:rPr>
          <w:rFonts w:hint="default" w:ascii="Times New Roman" w:hAnsi="Times New Roman" w:eastAsia="仿宋_GB2312" w:cs="Times New Roman"/>
          <w:b/>
          <w:sz w:val="32"/>
          <w:szCs w:val="44"/>
        </w:rPr>
        <w:t>附件2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征求意见表</w:t>
      </w:r>
    </w:p>
    <w:tbl>
      <w:tblPr>
        <w:tblStyle w:val="5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410"/>
        <w:gridCol w:w="1843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征求议题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九台区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年土地征收成片开发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调整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征求单位名称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主管领导（签字）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4" w:hRule="atLeast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spacing w:line="288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征求意见表</w:t>
      </w:r>
    </w:p>
    <w:tbl>
      <w:tblPr>
        <w:tblStyle w:val="5"/>
        <w:tblW w:w="93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409"/>
        <w:gridCol w:w="1701"/>
        <w:gridCol w:w="3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征求议题</w:t>
            </w:r>
          </w:p>
        </w:tc>
        <w:tc>
          <w:tcPr>
            <w:tcW w:w="725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九台区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年土地征收成片开发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调整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7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政协委员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人大代表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社会公众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专家学者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0" w:firstLineChars="10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日期：202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widowControl/>
        <w:wordWrap w:val="0"/>
        <w:jc w:val="right"/>
        <w:rPr>
          <w:rFonts w:hint="default" w:ascii="Times New Roman" w:hAnsi="Times New Roman" w:eastAsia="仿宋_GB2312" w:cs="Times New Roman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ODhjN2VhMzFhZDRlZDg2NzI1ZGNhMWEyNGZhMjcifQ=="/>
  </w:docVars>
  <w:rsids>
    <w:rsidRoot w:val="0026461D"/>
    <w:rsid w:val="000B0F1D"/>
    <w:rsid w:val="000B6E49"/>
    <w:rsid w:val="001A3BAF"/>
    <w:rsid w:val="0026273D"/>
    <w:rsid w:val="0026461D"/>
    <w:rsid w:val="003B7643"/>
    <w:rsid w:val="003D17DD"/>
    <w:rsid w:val="003D4E83"/>
    <w:rsid w:val="003E33B2"/>
    <w:rsid w:val="00450450"/>
    <w:rsid w:val="004A1CEF"/>
    <w:rsid w:val="00564AA3"/>
    <w:rsid w:val="005B6CA1"/>
    <w:rsid w:val="005B7291"/>
    <w:rsid w:val="005E0244"/>
    <w:rsid w:val="006167DD"/>
    <w:rsid w:val="00695B13"/>
    <w:rsid w:val="006D4105"/>
    <w:rsid w:val="006F6713"/>
    <w:rsid w:val="00783016"/>
    <w:rsid w:val="007F0CD8"/>
    <w:rsid w:val="008B43A6"/>
    <w:rsid w:val="008E290D"/>
    <w:rsid w:val="0091704F"/>
    <w:rsid w:val="009C16DD"/>
    <w:rsid w:val="009F5BFE"/>
    <w:rsid w:val="00A3041D"/>
    <w:rsid w:val="00A35AB7"/>
    <w:rsid w:val="00A520DE"/>
    <w:rsid w:val="00AE5F7B"/>
    <w:rsid w:val="00C33042"/>
    <w:rsid w:val="00C74D1F"/>
    <w:rsid w:val="00C91EFF"/>
    <w:rsid w:val="00CA2A3E"/>
    <w:rsid w:val="00CA2DEC"/>
    <w:rsid w:val="00E83EE4"/>
    <w:rsid w:val="00F15071"/>
    <w:rsid w:val="00F27757"/>
    <w:rsid w:val="01FC19BB"/>
    <w:rsid w:val="03566E53"/>
    <w:rsid w:val="07D7339D"/>
    <w:rsid w:val="0DC35089"/>
    <w:rsid w:val="14350825"/>
    <w:rsid w:val="259F4BF2"/>
    <w:rsid w:val="31DF10E2"/>
    <w:rsid w:val="42ED3468"/>
    <w:rsid w:val="5B6478DF"/>
    <w:rsid w:val="5F896B14"/>
    <w:rsid w:val="77880527"/>
    <w:rsid w:val="7FC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right_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4</Pages>
  <Words>159</Words>
  <Characters>910</Characters>
  <Lines>7</Lines>
  <Paragraphs>2</Paragraphs>
  <TotalTime>49</TotalTime>
  <ScaleCrop>false</ScaleCrop>
  <LinksUpToDate>false</LinksUpToDate>
  <CharactersWithSpaces>1067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2021-07-12T05:52:00Z</dcterms:created>
  <dc:creator>微软用户</dc:creator>
  <cp:lastModifiedBy>守候     </cp:lastModifiedBy>
  <dcterms:modified xsi:type="dcterms:W3CDTF">2023-12-25T00:50:14Z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7E9EA4B9CCBD48C7B75E8FEA4471B4F1</vt:lpwstr>
  </property>
</Properties>
</file>