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6C1" w:rsidRDefault="00CF6B3D">
      <w:pPr>
        <w:jc w:val="left"/>
        <w:rPr>
          <w:rFonts w:ascii="Times New Roman" w:eastAsia="仿宋_GB2312" w:hAnsi="Times New Roman" w:cs="Times New Roman"/>
          <w:b/>
          <w:sz w:val="32"/>
          <w:szCs w:val="44"/>
        </w:rPr>
      </w:pPr>
      <w:r>
        <w:rPr>
          <w:rFonts w:ascii="Times New Roman" w:eastAsia="仿宋_GB2312" w:hAnsi="Times New Roman" w:cs="Times New Roman"/>
          <w:b/>
          <w:sz w:val="32"/>
          <w:szCs w:val="44"/>
        </w:rPr>
        <w:t>附件</w:t>
      </w:r>
      <w:r>
        <w:rPr>
          <w:rFonts w:ascii="Times New Roman" w:eastAsia="仿宋_GB2312" w:hAnsi="Times New Roman" w:cs="Times New Roman"/>
          <w:b/>
          <w:sz w:val="32"/>
          <w:szCs w:val="44"/>
        </w:rPr>
        <w:t>1</w:t>
      </w:r>
    </w:p>
    <w:p w:rsidR="00EF46C1" w:rsidRDefault="00CF6B3D">
      <w:pPr>
        <w:widowControl/>
        <w:wordWrap w:val="0"/>
        <w:spacing w:line="288" w:lineRule="atLeast"/>
        <w:jc w:val="center"/>
        <w:rPr>
          <w:rFonts w:ascii="Times New Roman" w:eastAsia="仿宋_GB2312" w:hAnsi="Times New Roman" w:cs="Times New Roman"/>
          <w:b/>
          <w:sz w:val="36"/>
          <w:szCs w:val="36"/>
        </w:rPr>
      </w:pPr>
      <w:r>
        <w:rPr>
          <w:rFonts w:ascii="Times New Roman" w:eastAsia="仿宋_GB2312" w:hAnsi="Times New Roman" w:cs="Times New Roman"/>
          <w:b/>
          <w:sz w:val="36"/>
          <w:szCs w:val="36"/>
        </w:rPr>
        <w:t>九台区</w:t>
      </w:r>
      <w:r>
        <w:rPr>
          <w:rFonts w:ascii="Times New Roman" w:eastAsia="仿宋_GB2312" w:hAnsi="Times New Roman" w:cs="Times New Roman"/>
          <w:b/>
          <w:sz w:val="36"/>
          <w:szCs w:val="36"/>
        </w:rPr>
        <w:t>20</w:t>
      </w:r>
      <w:r>
        <w:rPr>
          <w:rFonts w:ascii="Times New Roman" w:eastAsia="仿宋_GB2312" w:hAnsi="Times New Roman" w:cs="Times New Roman" w:hint="eastAsia"/>
          <w:b/>
          <w:sz w:val="36"/>
          <w:szCs w:val="36"/>
        </w:rPr>
        <w:t>21</w:t>
      </w:r>
      <w:r>
        <w:rPr>
          <w:rFonts w:ascii="Times New Roman" w:eastAsia="仿宋_GB2312" w:hAnsi="Times New Roman" w:cs="Times New Roman"/>
          <w:b/>
          <w:sz w:val="36"/>
          <w:szCs w:val="36"/>
        </w:rPr>
        <w:t>年土地征收成片开发调整方案概况</w:t>
      </w:r>
    </w:p>
    <w:p w:rsidR="00EF46C1" w:rsidRDefault="00EF46C1">
      <w:pPr>
        <w:widowControl/>
        <w:wordWrap w:val="0"/>
        <w:spacing w:line="288" w:lineRule="atLeast"/>
        <w:jc w:val="center"/>
        <w:rPr>
          <w:rFonts w:ascii="Times New Roman" w:eastAsia="仿宋_GB2312" w:hAnsi="Times New Roman" w:cs="Times New Roman"/>
          <w:b/>
          <w:sz w:val="36"/>
          <w:szCs w:val="36"/>
        </w:rPr>
      </w:pPr>
    </w:p>
    <w:p w:rsidR="00EF46C1" w:rsidRDefault="00CF6B3D">
      <w:pPr>
        <w:spacing w:line="288" w:lineRule="auto"/>
        <w:ind w:firstLineChars="150" w:firstLine="42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为促进九台区经济社会高质量发展，根据《中华人民共和国土地管理法》第四十五条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、</w:t>
      </w:r>
      <w:r>
        <w:rPr>
          <w:rFonts w:ascii="Times New Roman" w:eastAsia="仿宋_GB2312" w:hAnsi="Times New Roman" w:cs="Times New Roman" w:hint="eastAsia"/>
          <w:sz w:val="28"/>
          <w:szCs w:val="28"/>
          <w:lang/>
        </w:rPr>
        <w:t>《自然资源部关于印发</w:t>
      </w:r>
      <w:r>
        <w:rPr>
          <w:rFonts w:ascii="Times New Roman" w:eastAsia="仿宋_GB2312" w:hAnsi="Times New Roman" w:cs="Times New Roman"/>
          <w:sz w:val="28"/>
          <w:szCs w:val="28"/>
          <w:lang/>
        </w:rPr>
        <w:t>&lt;</w:t>
      </w:r>
      <w:r>
        <w:rPr>
          <w:rFonts w:ascii="Times New Roman" w:eastAsia="仿宋_GB2312" w:hAnsi="Times New Roman" w:cs="Times New Roman" w:hint="eastAsia"/>
          <w:sz w:val="28"/>
          <w:szCs w:val="28"/>
          <w:lang/>
        </w:rPr>
        <w:t>土地征收成片开发标准</w:t>
      </w:r>
      <w:r>
        <w:rPr>
          <w:rFonts w:ascii="Times New Roman" w:eastAsia="仿宋_GB2312" w:hAnsi="Times New Roman" w:cs="Times New Roman"/>
          <w:sz w:val="28"/>
          <w:szCs w:val="28"/>
          <w:lang/>
        </w:rPr>
        <w:t>&gt;</w:t>
      </w:r>
      <w:r>
        <w:rPr>
          <w:rFonts w:ascii="Times New Roman" w:eastAsia="仿宋_GB2312" w:hAnsi="Times New Roman" w:cs="Times New Roman" w:hint="eastAsia"/>
          <w:sz w:val="28"/>
          <w:szCs w:val="28"/>
          <w:lang/>
        </w:rPr>
        <w:t>的通知》（自然资</w:t>
      </w:r>
      <w:proofErr w:type="gramStart"/>
      <w:r>
        <w:rPr>
          <w:rFonts w:ascii="Times New Roman" w:eastAsia="仿宋_GB2312" w:hAnsi="Times New Roman" w:cs="Times New Roman" w:hint="eastAsia"/>
          <w:sz w:val="28"/>
          <w:szCs w:val="28"/>
          <w:lang/>
        </w:rPr>
        <w:t>规</w:t>
      </w:r>
      <w:proofErr w:type="gramEnd"/>
      <w:r>
        <w:rPr>
          <w:rFonts w:ascii="Times New Roman" w:eastAsia="仿宋_GB2312" w:hAnsi="Times New Roman" w:cs="Times New Roman" w:hint="eastAsia"/>
          <w:sz w:val="28"/>
          <w:szCs w:val="28"/>
          <w:lang/>
        </w:rPr>
        <w:t>〔</w:t>
      </w:r>
      <w:r>
        <w:rPr>
          <w:rFonts w:ascii="Times New Roman" w:eastAsia="仿宋_GB2312" w:hAnsi="Times New Roman" w:cs="Times New Roman"/>
          <w:sz w:val="28"/>
          <w:szCs w:val="28"/>
          <w:lang/>
        </w:rPr>
        <w:t>2023</w:t>
      </w:r>
      <w:r>
        <w:rPr>
          <w:rFonts w:ascii="Times New Roman" w:eastAsia="仿宋_GB2312" w:hAnsi="Times New Roman" w:cs="Times New Roman" w:hint="eastAsia"/>
          <w:sz w:val="28"/>
          <w:szCs w:val="28"/>
          <w:lang/>
        </w:rPr>
        <w:t>〕</w:t>
      </w:r>
      <w:r>
        <w:rPr>
          <w:rFonts w:ascii="Times New Roman" w:eastAsia="仿宋_GB2312" w:hAnsi="Times New Roman" w:cs="Times New Roman"/>
          <w:sz w:val="28"/>
          <w:szCs w:val="28"/>
          <w:lang/>
        </w:rPr>
        <w:t>7</w:t>
      </w:r>
      <w:r>
        <w:rPr>
          <w:rFonts w:ascii="Times New Roman" w:eastAsia="仿宋_GB2312" w:hAnsi="Times New Roman" w:cs="Times New Roman" w:hint="eastAsia"/>
          <w:sz w:val="28"/>
          <w:szCs w:val="28"/>
          <w:lang/>
        </w:rPr>
        <w:t>号）、吉林省自然资源厅关于印发</w:t>
      </w:r>
      <w:r>
        <w:rPr>
          <w:rFonts w:ascii="Times New Roman" w:eastAsia="仿宋_GB2312" w:hAnsi="Times New Roman" w:cs="Times New Roman"/>
          <w:sz w:val="28"/>
          <w:szCs w:val="28"/>
          <w:lang/>
        </w:rPr>
        <w:t>&lt;</w:t>
      </w:r>
      <w:r>
        <w:rPr>
          <w:rFonts w:ascii="Times New Roman" w:eastAsia="仿宋_GB2312" w:hAnsi="Times New Roman" w:cs="Times New Roman" w:hint="eastAsia"/>
          <w:sz w:val="28"/>
          <w:szCs w:val="28"/>
          <w:lang/>
        </w:rPr>
        <w:t>吉林省土地征收成片开发方案编制报批细则</w:t>
      </w:r>
      <w:r>
        <w:rPr>
          <w:rFonts w:ascii="Times New Roman" w:eastAsia="仿宋_GB2312" w:hAnsi="Times New Roman" w:cs="Times New Roman"/>
          <w:sz w:val="28"/>
          <w:szCs w:val="28"/>
          <w:lang/>
        </w:rPr>
        <w:t>&gt;</w:t>
      </w:r>
      <w:r>
        <w:rPr>
          <w:rFonts w:ascii="Times New Roman" w:eastAsia="仿宋_GB2312" w:hAnsi="Times New Roman" w:cs="Times New Roman" w:hint="eastAsia"/>
          <w:sz w:val="28"/>
          <w:szCs w:val="28"/>
          <w:lang/>
        </w:rPr>
        <w:t>的通知</w:t>
      </w:r>
      <w:proofErr w:type="gramStart"/>
      <w:r>
        <w:rPr>
          <w:rFonts w:ascii="Times New Roman" w:eastAsia="仿宋_GB2312" w:hAnsi="Times New Roman" w:cs="Times New Roman" w:hint="eastAsia"/>
          <w:sz w:val="28"/>
          <w:szCs w:val="28"/>
          <w:lang/>
        </w:rPr>
        <w:t>》吉自然资</w:t>
      </w:r>
      <w:proofErr w:type="gramEnd"/>
      <w:r>
        <w:rPr>
          <w:rFonts w:ascii="Times New Roman" w:eastAsia="仿宋_GB2312" w:hAnsi="Times New Roman" w:cs="Times New Roman" w:hint="eastAsia"/>
          <w:sz w:val="28"/>
          <w:szCs w:val="28"/>
          <w:lang/>
        </w:rPr>
        <w:t>办发〔</w:t>
      </w:r>
      <w:r>
        <w:rPr>
          <w:rFonts w:ascii="Times New Roman" w:eastAsia="仿宋_GB2312" w:hAnsi="Times New Roman" w:cs="Times New Roman"/>
          <w:sz w:val="28"/>
          <w:szCs w:val="28"/>
          <w:lang/>
        </w:rPr>
        <w:t>2024</w:t>
      </w:r>
      <w:r>
        <w:rPr>
          <w:rFonts w:ascii="Times New Roman" w:eastAsia="仿宋_GB2312" w:hAnsi="Times New Roman" w:cs="Times New Roman" w:hint="eastAsia"/>
          <w:sz w:val="28"/>
          <w:szCs w:val="28"/>
          <w:lang/>
        </w:rPr>
        <w:t>〕</w:t>
      </w:r>
      <w:r>
        <w:rPr>
          <w:rFonts w:ascii="Times New Roman" w:eastAsia="仿宋_GB2312" w:hAnsi="Times New Roman" w:cs="Times New Roman"/>
          <w:sz w:val="28"/>
          <w:szCs w:val="28"/>
          <w:lang/>
        </w:rPr>
        <w:t>313</w:t>
      </w:r>
      <w:r>
        <w:rPr>
          <w:rFonts w:ascii="Times New Roman" w:eastAsia="仿宋_GB2312" w:hAnsi="Times New Roman" w:cs="Times New Roman" w:hint="eastAsia"/>
          <w:sz w:val="28"/>
          <w:szCs w:val="28"/>
          <w:lang/>
        </w:rPr>
        <w:t>号</w:t>
      </w:r>
      <w:r>
        <w:rPr>
          <w:rFonts w:ascii="Times New Roman" w:eastAsia="仿宋_GB2312" w:hAnsi="Times New Roman" w:cs="Times New Roman"/>
          <w:sz w:val="28"/>
          <w:szCs w:val="28"/>
        </w:rPr>
        <w:t>等文件，编制了九台区</w:t>
      </w:r>
      <w:r>
        <w:rPr>
          <w:rFonts w:ascii="Times New Roman" w:eastAsia="仿宋_GB2312" w:hAnsi="Times New Roman" w:cs="Times New Roman"/>
          <w:sz w:val="28"/>
          <w:szCs w:val="28"/>
        </w:rPr>
        <w:t>2021</w:t>
      </w:r>
      <w:r>
        <w:rPr>
          <w:rFonts w:ascii="Times New Roman" w:eastAsia="仿宋_GB2312" w:hAnsi="Times New Roman" w:cs="Times New Roman"/>
          <w:sz w:val="28"/>
          <w:szCs w:val="28"/>
        </w:rPr>
        <w:t>年土地征收成片开发调整方案。</w:t>
      </w:r>
    </w:p>
    <w:p w:rsidR="00EF46C1" w:rsidRDefault="00CF6B3D">
      <w:pPr>
        <w:spacing w:line="288" w:lineRule="auto"/>
        <w:ind w:firstLineChars="150" w:firstLine="42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本次土地征收成片开发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调整</w:t>
      </w:r>
      <w:r>
        <w:rPr>
          <w:rFonts w:ascii="Times New Roman" w:eastAsia="仿宋_GB2312" w:hAnsi="Times New Roman" w:cs="Times New Roman"/>
          <w:sz w:val="28"/>
          <w:szCs w:val="28"/>
        </w:rPr>
        <w:t>方案共划定</w:t>
      </w:r>
      <w:r>
        <w:rPr>
          <w:rFonts w:ascii="Times New Roman" w:eastAsia="仿宋_GB2312" w:hAnsi="Times New Roman" w:cs="Times New Roman"/>
          <w:sz w:val="28"/>
          <w:szCs w:val="28"/>
        </w:rPr>
        <w:t>8</w:t>
      </w:r>
      <w:r>
        <w:rPr>
          <w:rFonts w:ascii="Times New Roman" w:eastAsia="仿宋_GB2312" w:hAnsi="Times New Roman" w:cs="Times New Roman"/>
          <w:sz w:val="28"/>
          <w:szCs w:val="28"/>
        </w:rPr>
        <w:t>个片区，成片开发方案总面积为</w:t>
      </w:r>
      <w:r>
        <w:rPr>
          <w:rFonts w:ascii="Times New Roman" w:eastAsia="仿宋_GB2312" w:hAnsi="Times New Roman" w:cs="Times New Roman"/>
          <w:sz w:val="28"/>
          <w:szCs w:val="28"/>
        </w:rPr>
        <w:t>86.5246</w:t>
      </w:r>
      <w:r>
        <w:rPr>
          <w:rFonts w:ascii="Times New Roman" w:eastAsia="仿宋_GB2312" w:hAnsi="Times New Roman" w:cs="Times New Roman"/>
          <w:sz w:val="28"/>
          <w:szCs w:val="28"/>
        </w:rPr>
        <w:t>公顷，其中拟征地面积为</w:t>
      </w:r>
      <w:r>
        <w:rPr>
          <w:rFonts w:ascii="Times New Roman" w:eastAsia="仿宋_GB2312" w:hAnsi="Times New Roman" w:cs="Times New Roman"/>
          <w:sz w:val="28"/>
          <w:szCs w:val="28"/>
        </w:rPr>
        <w:t>68.6322</w:t>
      </w:r>
      <w:r>
        <w:rPr>
          <w:rFonts w:ascii="Times New Roman" w:eastAsia="仿宋_GB2312" w:hAnsi="Times New Roman" w:cs="Times New Roman"/>
          <w:sz w:val="28"/>
          <w:szCs w:val="28"/>
        </w:rPr>
        <w:t>公顷，公益性用地</w:t>
      </w:r>
      <w:r>
        <w:rPr>
          <w:rFonts w:ascii="Times New Roman" w:eastAsia="仿宋_GB2312" w:hAnsi="Times New Roman" w:cs="Times New Roman"/>
          <w:sz w:val="28"/>
          <w:szCs w:val="28"/>
        </w:rPr>
        <w:t>35.5289</w:t>
      </w:r>
      <w:r>
        <w:rPr>
          <w:rFonts w:ascii="Times New Roman" w:eastAsia="仿宋_GB2312" w:hAnsi="Times New Roman" w:cs="Times New Roman"/>
          <w:sz w:val="28"/>
          <w:szCs w:val="28"/>
        </w:rPr>
        <w:t>公顷，占比</w:t>
      </w:r>
      <w:r>
        <w:rPr>
          <w:rFonts w:ascii="Times New Roman" w:eastAsia="仿宋_GB2312" w:hAnsi="Times New Roman" w:cs="Times New Roman"/>
          <w:sz w:val="28"/>
          <w:szCs w:val="28"/>
        </w:rPr>
        <w:t>41.06%</w:t>
      </w:r>
      <w:r>
        <w:rPr>
          <w:rFonts w:ascii="Times New Roman" w:eastAsia="仿宋_GB2312" w:hAnsi="Times New Roman" w:cs="Times New Roman"/>
          <w:sz w:val="28"/>
          <w:szCs w:val="28"/>
        </w:rPr>
        <w:t>。本次成片开发不涉及永久基本农田、不在生态保护红线范围内，全部位于九台区城镇开发边界集中建设区内，符合九台区国民经济和社会发展第十四个五年规划、符合行业产业政策以及其他相关规划要求。</w:t>
      </w:r>
    </w:p>
    <w:p w:rsidR="00EF46C1" w:rsidRDefault="00CF6B3D">
      <w:pPr>
        <w:spacing w:line="288" w:lineRule="auto"/>
        <w:ind w:firstLineChars="150" w:firstLine="420"/>
        <w:rPr>
          <w:rFonts w:ascii="Times New Roman" w:eastAsia="仿宋_GB2312" w:hAnsi="Times New Roman" w:cs="Times New Roman"/>
          <w:sz w:val="28"/>
          <w:szCs w:val="28"/>
        </w:rPr>
        <w:sectPr w:rsidR="00EF46C1">
          <w:pgSz w:w="11906" w:h="16838"/>
          <w:pgMar w:top="1134" w:right="1797" w:bottom="1134" w:left="1797" w:header="851" w:footer="992" w:gutter="0"/>
          <w:cols w:space="425"/>
          <w:docGrid w:type="lines" w:linePitch="312"/>
        </w:sectPr>
      </w:pPr>
      <w:r>
        <w:rPr>
          <w:rFonts w:ascii="Times New Roman" w:eastAsia="仿宋_GB2312" w:hAnsi="Times New Roman" w:cs="Times New Roman"/>
          <w:sz w:val="28"/>
          <w:szCs w:val="28"/>
        </w:rPr>
        <w:t>成片开发范围土地权属</w:t>
      </w:r>
      <w:proofErr w:type="gramStart"/>
      <w:r>
        <w:rPr>
          <w:rFonts w:ascii="Times New Roman" w:eastAsia="仿宋_GB2312" w:hAnsi="Times New Roman" w:cs="Times New Roman"/>
          <w:sz w:val="28"/>
          <w:szCs w:val="28"/>
        </w:rPr>
        <w:t>涉及卡</w:t>
      </w:r>
      <w:proofErr w:type="gramEnd"/>
      <w:r>
        <w:rPr>
          <w:rFonts w:ascii="Times New Roman" w:eastAsia="仿宋_GB2312" w:hAnsi="Times New Roman" w:cs="Times New Roman"/>
          <w:sz w:val="28"/>
          <w:szCs w:val="28"/>
        </w:rPr>
        <w:t>伦街道三盛村、双泉村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；</w:t>
      </w:r>
      <w:r>
        <w:rPr>
          <w:rFonts w:ascii="Times New Roman" w:eastAsia="仿宋_GB2312" w:hAnsi="Times New Roman" w:cs="Times New Roman"/>
          <w:sz w:val="28"/>
          <w:szCs w:val="28"/>
        </w:rPr>
        <w:t>九台街道向阳村、前进村；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东湖街道：放牛沟村</w:t>
      </w:r>
      <w:r>
        <w:rPr>
          <w:rFonts w:ascii="Times New Roman" w:eastAsia="仿宋_GB2312" w:hAnsi="Times New Roman" w:cs="Times New Roman"/>
          <w:sz w:val="28"/>
          <w:szCs w:val="28"/>
        </w:rPr>
        <w:t>。</w:t>
      </w:r>
    </w:p>
    <w:p w:rsidR="00EF46C1" w:rsidRDefault="00CF6B3D">
      <w:pPr>
        <w:jc w:val="left"/>
        <w:rPr>
          <w:rFonts w:ascii="Times New Roman" w:eastAsia="仿宋_GB2312" w:hAnsi="Times New Roman" w:cs="Times New Roman"/>
          <w:b/>
          <w:sz w:val="32"/>
          <w:szCs w:val="44"/>
        </w:rPr>
      </w:pPr>
      <w:r>
        <w:rPr>
          <w:rFonts w:ascii="Times New Roman" w:eastAsia="仿宋_GB2312" w:hAnsi="Times New Roman" w:cs="Times New Roman"/>
          <w:b/>
          <w:sz w:val="32"/>
          <w:szCs w:val="44"/>
        </w:rPr>
        <w:lastRenderedPageBreak/>
        <w:t>附件</w:t>
      </w:r>
      <w:r>
        <w:rPr>
          <w:rFonts w:ascii="Times New Roman" w:eastAsia="仿宋_GB2312" w:hAnsi="Times New Roman" w:cs="Times New Roman" w:hint="eastAsia"/>
          <w:b/>
          <w:sz w:val="32"/>
          <w:szCs w:val="44"/>
        </w:rPr>
        <w:t>2</w:t>
      </w:r>
    </w:p>
    <w:p w:rsidR="00EF46C1" w:rsidRDefault="00CF6B3D">
      <w:pPr>
        <w:widowControl/>
        <w:wordWrap w:val="0"/>
        <w:spacing w:line="288" w:lineRule="atLeast"/>
        <w:jc w:val="center"/>
        <w:rPr>
          <w:rFonts w:ascii="Times New Roman" w:eastAsia="仿宋_GB2312" w:hAnsi="Times New Roman" w:cs="Times New Roman"/>
          <w:b/>
          <w:sz w:val="36"/>
          <w:szCs w:val="36"/>
        </w:rPr>
      </w:pPr>
      <w:r>
        <w:rPr>
          <w:rFonts w:ascii="Times New Roman" w:eastAsia="仿宋_GB2312" w:hAnsi="Times New Roman" w:cs="Times New Roman"/>
          <w:b/>
          <w:sz w:val="36"/>
          <w:szCs w:val="36"/>
        </w:rPr>
        <w:t>九台区</w:t>
      </w:r>
      <w:r>
        <w:rPr>
          <w:rFonts w:ascii="Times New Roman" w:eastAsia="仿宋_GB2312" w:hAnsi="Times New Roman" w:cs="Times New Roman" w:hint="eastAsia"/>
          <w:b/>
          <w:sz w:val="36"/>
          <w:szCs w:val="36"/>
        </w:rPr>
        <w:t>2022</w:t>
      </w:r>
      <w:r>
        <w:rPr>
          <w:rFonts w:ascii="Times New Roman" w:eastAsia="仿宋_GB2312" w:hAnsi="Times New Roman" w:cs="Times New Roman"/>
          <w:b/>
          <w:sz w:val="36"/>
          <w:szCs w:val="36"/>
        </w:rPr>
        <w:t>年土地征收成片开发调整方案概况</w:t>
      </w:r>
    </w:p>
    <w:p w:rsidR="00EF46C1" w:rsidRDefault="00EF46C1">
      <w:pPr>
        <w:widowControl/>
        <w:wordWrap w:val="0"/>
        <w:spacing w:line="288" w:lineRule="atLeast"/>
        <w:jc w:val="center"/>
        <w:rPr>
          <w:rFonts w:ascii="Times New Roman" w:eastAsia="仿宋_GB2312" w:hAnsi="Times New Roman" w:cs="Times New Roman"/>
          <w:b/>
          <w:sz w:val="36"/>
          <w:szCs w:val="36"/>
          <w:highlight w:val="yellow"/>
        </w:rPr>
      </w:pPr>
    </w:p>
    <w:p w:rsidR="00EF46C1" w:rsidRDefault="00CF6B3D">
      <w:pPr>
        <w:spacing w:line="288" w:lineRule="auto"/>
        <w:ind w:firstLineChars="150" w:firstLine="42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为促进九台区经济社会高质量发展，根据《中华人民共和国土地管理法》第四十五条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、</w:t>
      </w:r>
      <w:r>
        <w:rPr>
          <w:rFonts w:ascii="Times New Roman" w:eastAsia="仿宋_GB2312" w:hAnsi="Times New Roman" w:cs="Times New Roman" w:hint="eastAsia"/>
          <w:sz w:val="28"/>
          <w:szCs w:val="28"/>
          <w:lang/>
        </w:rPr>
        <w:t>《自然资源部关于印发</w:t>
      </w:r>
      <w:r>
        <w:rPr>
          <w:rFonts w:ascii="Times New Roman" w:eastAsia="仿宋_GB2312" w:hAnsi="Times New Roman" w:cs="Times New Roman"/>
          <w:sz w:val="28"/>
          <w:szCs w:val="28"/>
          <w:lang/>
        </w:rPr>
        <w:t>&lt;</w:t>
      </w:r>
      <w:r>
        <w:rPr>
          <w:rFonts w:ascii="Times New Roman" w:eastAsia="仿宋_GB2312" w:hAnsi="Times New Roman" w:cs="Times New Roman" w:hint="eastAsia"/>
          <w:sz w:val="28"/>
          <w:szCs w:val="28"/>
          <w:lang/>
        </w:rPr>
        <w:t>土地征收成片开发标准</w:t>
      </w:r>
      <w:r>
        <w:rPr>
          <w:rFonts w:ascii="Times New Roman" w:eastAsia="仿宋_GB2312" w:hAnsi="Times New Roman" w:cs="Times New Roman"/>
          <w:sz w:val="28"/>
          <w:szCs w:val="28"/>
          <w:lang/>
        </w:rPr>
        <w:t>&gt;</w:t>
      </w:r>
      <w:r>
        <w:rPr>
          <w:rFonts w:ascii="Times New Roman" w:eastAsia="仿宋_GB2312" w:hAnsi="Times New Roman" w:cs="Times New Roman" w:hint="eastAsia"/>
          <w:sz w:val="28"/>
          <w:szCs w:val="28"/>
          <w:lang/>
        </w:rPr>
        <w:t>的通知》（自然资</w:t>
      </w:r>
      <w:proofErr w:type="gramStart"/>
      <w:r>
        <w:rPr>
          <w:rFonts w:ascii="Times New Roman" w:eastAsia="仿宋_GB2312" w:hAnsi="Times New Roman" w:cs="Times New Roman" w:hint="eastAsia"/>
          <w:sz w:val="28"/>
          <w:szCs w:val="28"/>
          <w:lang/>
        </w:rPr>
        <w:t>规</w:t>
      </w:r>
      <w:proofErr w:type="gramEnd"/>
      <w:r>
        <w:rPr>
          <w:rFonts w:ascii="Times New Roman" w:eastAsia="仿宋_GB2312" w:hAnsi="Times New Roman" w:cs="Times New Roman" w:hint="eastAsia"/>
          <w:sz w:val="28"/>
          <w:szCs w:val="28"/>
          <w:lang/>
        </w:rPr>
        <w:t>〔</w:t>
      </w:r>
      <w:r>
        <w:rPr>
          <w:rFonts w:ascii="Times New Roman" w:eastAsia="仿宋_GB2312" w:hAnsi="Times New Roman" w:cs="Times New Roman"/>
          <w:sz w:val="28"/>
          <w:szCs w:val="28"/>
          <w:lang/>
        </w:rPr>
        <w:t>2023</w:t>
      </w:r>
      <w:r>
        <w:rPr>
          <w:rFonts w:ascii="Times New Roman" w:eastAsia="仿宋_GB2312" w:hAnsi="Times New Roman" w:cs="Times New Roman" w:hint="eastAsia"/>
          <w:sz w:val="28"/>
          <w:szCs w:val="28"/>
          <w:lang/>
        </w:rPr>
        <w:t>〕</w:t>
      </w:r>
      <w:r>
        <w:rPr>
          <w:rFonts w:ascii="Times New Roman" w:eastAsia="仿宋_GB2312" w:hAnsi="Times New Roman" w:cs="Times New Roman"/>
          <w:sz w:val="28"/>
          <w:szCs w:val="28"/>
          <w:lang/>
        </w:rPr>
        <w:t>7</w:t>
      </w:r>
      <w:r>
        <w:rPr>
          <w:rFonts w:ascii="Times New Roman" w:eastAsia="仿宋_GB2312" w:hAnsi="Times New Roman" w:cs="Times New Roman" w:hint="eastAsia"/>
          <w:sz w:val="28"/>
          <w:szCs w:val="28"/>
          <w:lang/>
        </w:rPr>
        <w:t>号）、吉林省自然资源厅关于印发</w:t>
      </w:r>
      <w:r>
        <w:rPr>
          <w:rFonts w:ascii="Times New Roman" w:eastAsia="仿宋_GB2312" w:hAnsi="Times New Roman" w:cs="Times New Roman"/>
          <w:sz w:val="28"/>
          <w:szCs w:val="28"/>
          <w:lang/>
        </w:rPr>
        <w:t>&lt;</w:t>
      </w:r>
      <w:r>
        <w:rPr>
          <w:rFonts w:ascii="Times New Roman" w:eastAsia="仿宋_GB2312" w:hAnsi="Times New Roman" w:cs="Times New Roman" w:hint="eastAsia"/>
          <w:sz w:val="28"/>
          <w:szCs w:val="28"/>
          <w:lang/>
        </w:rPr>
        <w:t>吉林省土地征收成片开发方案编制报批细则</w:t>
      </w:r>
      <w:r>
        <w:rPr>
          <w:rFonts w:ascii="Times New Roman" w:eastAsia="仿宋_GB2312" w:hAnsi="Times New Roman" w:cs="Times New Roman"/>
          <w:sz w:val="28"/>
          <w:szCs w:val="28"/>
          <w:lang/>
        </w:rPr>
        <w:t>&gt;</w:t>
      </w:r>
      <w:r>
        <w:rPr>
          <w:rFonts w:ascii="Times New Roman" w:eastAsia="仿宋_GB2312" w:hAnsi="Times New Roman" w:cs="Times New Roman" w:hint="eastAsia"/>
          <w:sz w:val="28"/>
          <w:szCs w:val="28"/>
          <w:lang/>
        </w:rPr>
        <w:t>的通知</w:t>
      </w:r>
      <w:proofErr w:type="gramStart"/>
      <w:r>
        <w:rPr>
          <w:rFonts w:ascii="Times New Roman" w:eastAsia="仿宋_GB2312" w:hAnsi="Times New Roman" w:cs="Times New Roman" w:hint="eastAsia"/>
          <w:sz w:val="28"/>
          <w:szCs w:val="28"/>
          <w:lang/>
        </w:rPr>
        <w:t>》吉自然资</w:t>
      </w:r>
      <w:proofErr w:type="gramEnd"/>
      <w:r>
        <w:rPr>
          <w:rFonts w:ascii="Times New Roman" w:eastAsia="仿宋_GB2312" w:hAnsi="Times New Roman" w:cs="Times New Roman" w:hint="eastAsia"/>
          <w:sz w:val="28"/>
          <w:szCs w:val="28"/>
          <w:lang/>
        </w:rPr>
        <w:t>办发〔</w:t>
      </w:r>
      <w:r>
        <w:rPr>
          <w:rFonts w:ascii="Times New Roman" w:eastAsia="仿宋_GB2312" w:hAnsi="Times New Roman" w:cs="Times New Roman"/>
          <w:sz w:val="28"/>
          <w:szCs w:val="28"/>
          <w:lang/>
        </w:rPr>
        <w:t>2024</w:t>
      </w:r>
      <w:r>
        <w:rPr>
          <w:rFonts w:ascii="Times New Roman" w:eastAsia="仿宋_GB2312" w:hAnsi="Times New Roman" w:cs="Times New Roman" w:hint="eastAsia"/>
          <w:sz w:val="28"/>
          <w:szCs w:val="28"/>
          <w:lang/>
        </w:rPr>
        <w:t>〕</w:t>
      </w:r>
      <w:r>
        <w:rPr>
          <w:rFonts w:ascii="Times New Roman" w:eastAsia="仿宋_GB2312" w:hAnsi="Times New Roman" w:cs="Times New Roman"/>
          <w:sz w:val="28"/>
          <w:szCs w:val="28"/>
          <w:lang/>
        </w:rPr>
        <w:t>313</w:t>
      </w:r>
      <w:r>
        <w:rPr>
          <w:rFonts w:ascii="Times New Roman" w:eastAsia="仿宋_GB2312" w:hAnsi="Times New Roman" w:cs="Times New Roman" w:hint="eastAsia"/>
          <w:sz w:val="28"/>
          <w:szCs w:val="28"/>
          <w:lang/>
        </w:rPr>
        <w:t>号</w:t>
      </w:r>
      <w:r>
        <w:rPr>
          <w:rFonts w:ascii="Times New Roman" w:eastAsia="仿宋_GB2312" w:hAnsi="Times New Roman" w:cs="Times New Roman"/>
          <w:sz w:val="28"/>
          <w:szCs w:val="28"/>
        </w:rPr>
        <w:t>等文件，编制了九台区</w:t>
      </w:r>
      <w:r>
        <w:rPr>
          <w:rFonts w:ascii="Times New Roman" w:eastAsia="仿宋_GB2312" w:hAnsi="Times New Roman" w:cs="Times New Roman"/>
          <w:sz w:val="28"/>
          <w:szCs w:val="28"/>
        </w:rPr>
        <w:t>202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2</w:t>
      </w:r>
      <w:r>
        <w:rPr>
          <w:rFonts w:ascii="Times New Roman" w:eastAsia="仿宋_GB2312" w:hAnsi="Times New Roman" w:cs="Times New Roman"/>
          <w:sz w:val="28"/>
          <w:szCs w:val="28"/>
        </w:rPr>
        <w:t>年土地征收成片开发调整方案。</w:t>
      </w:r>
    </w:p>
    <w:p w:rsidR="00EF46C1" w:rsidRDefault="00CF6B3D">
      <w:pPr>
        <w:spacing w:line="288" w:lineRule="auto"/>
        <w:ind w:firstLineChars="150" w:firstLine="42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本次土地征收成片开发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调整</w:t>
      </w:r>
      <w:r>
        <w:rPr>
          <w:rFonts w:ascii="Times New Roman" w:eastAsia="仿宋_GB2312" w:hAnsi="Times New Roman" w:cs="Times New Roman"/>
          <w:sz w:val="28"/>
          <w:szCs w:val="28"/>
        </w:rPr>
        <w:t>方案共划定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7</w:t>
      </w:r>
      <w:r>
        <w:rPr>
          <w:rFonts w:ascii="Times New Roman" w:eastAsia="仿宋_GB2312" w:hAnsi="Times New Roman" w:cs="Times New Roman"/>
          <w:sz w:val="28"/>
          <w:szCs w:val="28"/>
        </w:rPr>
        <w:t>个片区，成片开发方案总面积为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109.2635</w:t>
      </w:r>
      <w:r>
        <w:rPr>
          <w:rFonts w:ascii="Times New Roman" w:eastAsia="仿宋_GB2312" w:hAnsi="Times New Roman" w:cs="Times New Roman"/>
          <w:sz w:val="28"/>
          <w:szCs w:val="28"/>
        </w:rPr>
        <w:t>公顷，其中拟征地面积为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91.7683</w:t>
      </w:r>
      <w:r>
        <w:rPr>
          <w:rFonts w:ascii="Times New Roman" w:eastAsia="仿宋_GB2312" w:hAnsi="Times New Roman" w:cs="Times New Roman"/>
          <w:sz w:val="28"/>
          <w:szCs w:val="28"/>
        </w:rPr>
        <w:t>公顷，公益性用地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45.8029</w:t>
      </w:r>
      <w:r>
        <w:rPr>
          <w:rFonts w:ascii="Times New Roman" w:eastAsia="仿宋_GB2312" w:hAnsi="Times New Roman" w:cs="Times New Roman"/>
          <w:sz w:val="28"/>
          <w:szCs w:val="28"/>
        </w:rPr>
        <w:t>公顷，占比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41.92</w:t>
      </w:r>
      <w:r>
        <w:rPr>
          <w:rFonts w:ascii="Times New Roman" w:eastAsia="仿宋_GB2312" w:hAnsi="Times New Roman" w:cs="Times New Roman"/>
          <w:sz w:val="28"/>
          <w:szCs w:val="28"/>
        </w:rPr>
        <w:t>%</w:t>
      </w:r>
      <w:r>
        <w:rPr>
          <w:rFonts w:ascii="Times New Roman" w:eastAsia="仿宋_GB2312" w:hAnsi="Times New Roman" w:cs="Times New Roman"/>
          <w:sz w:val="28"/>
          <w:szCs w:val="28"/>
        </w:rPr>
        <w:t>。本次成片开发不涉及永久基本农田、不在生态保护红线范围内，全部位于九台区城镇开发边界集中建设区内，符合九台区国民经济和社会发展第十四个五年规划、符合行业产业政策以及其他相关规划要求。</w:t>
      </w:r>
    </w:p>
    <w:p w:rsidR="00EF46C1" w:rsidRDefault="00CF6B3D">
      <w:pPr>
        <w:spacing w:line="288" w:lineRule="auto"/>
        <w:ind w:firstLineChars="150" w:firstLine="420"/>
        <w:rPr>
          <w:rFonts w:ascii="Times New Roman" w:eastAsia="仿宋_GB2312" w:hAnsi="Times New Roman" w:cs="Times New Roman"/>
          <w:b/>
          <w:sz w:val="32"/>
          <w:szCs w:val="44"/>
        </w:rPr>
      </w:pPr>
      <w:r>
        <w:rPr>
          <w:rFonts w:ascii="Times New Roman" w:eastAsia="仿宋_GB2312" w:hAnsi="Times New Roman" w:cs="Times New Roman"/>
          <w:sz w:val="28"/>
          <w:szCs w:val="28"/>
        </w:rPr>
        <w:t>成片开发范围土地权属</w:t>
      </w:r>
      <w:proofErr w:type="gramStart"/>
      <w:r>
        <w:rPr>
          <w:rFonts w:ascii="Times New Roman" w:eastAsia="仿宋_GB2312" w:hAnsi="Times New Roman" w:cs="Times New Roman"/>
          <w:sz w:val="28"/>
          <w:szCs w:val="28"/>
        </w:rPr>
        <w:t>涉及卡</w:t>
      </w:r>
      <w:proofErr w:type="gramEnd"/>
      <w:r>
        <w:rPr>
          <w:rFonts w:ascii="Times New Roman" w:eastAsia="仿宋_GB2312" w:hAnsi="Times New Roman" w:cs="Times New Roman"/>
          <w:sz w:val="28"/>
          <w:szCs w:val="28"/>
        </w:rPr>
        <w:t>伦街道和气村、魏家村、三盛村、双泉村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；</w:t>
      </w:r>
      <w:r>
        <w:rPr>
          <w:rFonts w:ascii="Times New Roman" w:eastAsia="仿宋_GB2312" w:hAnsi="Times New Roman" w:cs="Times New Roman"/>
          <w:sz w:val="28"/>
          <w:szCs w:val="28"/>
        </w:rPr>
        <w:t>九台街道向阳村</w:t>
      </w:r>
      <w:r>
        <w:rPr>
          <w:rFonts w:ascii="Times New Roman" w:eastAsia="仿宋_GB2312" w:hAnsi="Times New Roman" w:cs="Times New Roman"/>
          <w:b/>
          <w:sz w:val="32"/>
          <w:szCs w:val="44"/>
        </w:rPr>
        <w:br w:type="page"/>
      </w:r>
    </w:p>
    <w:p w:rsidR="00EF46C1" w:rsidRDefault="00CF6B3D">
      <w:pPr>
        <w:jc w:val="left"/>
        <w:rPr>
          <w:rFonts w:ascii="Times New Roman" w:eastAsia="仿宋_GB2312" w:hAnsi="Times New Roman" w:cs="Times New Roman"/>
          <w:b/>
          <w:sz w:val="32"/>
          <w:szCs w:val="44"/>
        </w:rPr>
      </w:pPr>
      <w:r>
        <w:rPr>
          <w:rFonts w:ascii="Times New Roman" w:eastAsia="仿宋_GB2312" w:hAnsi="Times New Roman" w:cs="Times New Roman"/>
          <w:b/>
          <w:sz w:val="32"/>
          <w:szCs w:val="44"/>
        </w:rPr>
        <w:lastRenderedPageBreak/>
        <w:t>附件</w:t>
      </w:r>
      <w:r>
        <w:rPr>
          <w:rFonts w:ascii="Times New Roman" w:eastAsia="仿宋_GB2312" w:hAnsi="Times New Roman" w:cs="Times New Roman" w:hint="eastAsia"/>
          <w:b/>
          <w:sz w:val="32"/>
          <w:szCs w:val="44"/>
        </w:rPr>
        <w:t>3</w:t>
      </w:r>
    </w:p>
    <w:p w:rsidR="00EF46C1" w:rsidRDefault="00CF6B3D">
      <w:pPr>
        <w:jc w:val="center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征求意见表</w:t>
      </w:r>
    </w:p>
    <w:tbl>
      <w:tblPr>
        <w:tblW w:w="94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20"/>
        <w:gridCol w:w="2410"/>
        <w:gridCol w:w="1843"/>
        <w:gridCol w:w="2410"/>
      </w:tblGrid>
      <w:tr w:rsidR="00EF46C1">
        <w:trPr>
          <w:trHeight w:val="1326"/>
          <w:jc w:val="center"/>
        </w:trPr>
        <w:tc>
          <w:tcPr>
            <w:tcW w:w="2820" w:type="dxa"/>
            <w:shd w:val="clear" w:color="auto" w:fill="auto"/>
            <w:noWrap/>
            <w:vAlign w:val="center"/>
          </w:tcPr>
          <w:p w:rsidR="00EF46C1" w:rsidRDefault="00CF6B3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征求议题</w:t>
            </w:r>
          </w:p>
        </w:tc>
        <w:tc>
          <w:tcPr>
            <w:tcW w:w="6663" w:type="dxa"/>
            <w:gridSpan w:val="3"/>
            <w:shd w:val="clear" w:color="auto" w:fill="auto"/>
            <w:noWrap/>
            <w:vAlign w:val="center"/>
          </w:tcPr>
          <w:p w:rsidR="00EF46C1" w:rsidRDefault="00CF6B3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九台区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年土地征收成片开发调整方案</w:t>
            </w:r>
          </w:p>
        </w:tc>
      </w:tr>
      <w:tr w:rsidR="00EF46C1">
        <w:trPr>
          <w:trHeight w:val="698"/>
          <w:jc w:val="center"/>
        </w:trPr>
        <w:tc>
          <w:tcPr>
            <w:tcW w:w="2820" w:type="dxa"/>
            <w:shd w:val="clear" w:color="auto" w:fill="auto"/>
            <w:noWrap/>
            <w:vAlign w:val="center"/>
          </w:tcPr>
          <w:p w:rsidR="00EF46C1" w:rsidRDefault="00CF6B3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征求单位名称</w:t>
            </w:r>
          </w:p>
          <w:p w:rsidR="00EF46C1" w:rsidRDefault="00CF6B3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（公章）</w:t>
            </w:r>
          </w:p>
        </w:tc>
        <w:tc>
          <w:tcPr>
            <w:tcW w:w="6663" w:type="dxa"/>
            <w:gridSpan w:val="3"/>
            <w:shd w:val="clear" w:color="auto" w:fill="auto"/>
            <w:noWrap/>
            <w:vAlign w:val="center"/>
          </w:tcPr>
          <w:p w:rsidR="00EF46C1" w:rsidRDefault="00EF46C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EF46C1">
        <w:trPr>
          <w:trHeight w:val="735"/>
          <w:jc w:val="center"/>
        </w:trPr>
        <w:tc>
          <w:tcPr>
            <w:tcW w:w="2820" w:type="dxa"/>
            <w:shd w:val="clear" w:color="auto" w:fill="auto"/>
            <w:noWrap/>
            <w:vAlign w:val="center"/>
          </w:tcPr>
          <w:p w:rsidR="00EF46C1" w:rsidRDefault="00CF6B3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主管领导（签字）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EF46C1" w:rsidRDefault="00EF46C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F46C1" w:rsidRDefault="00CF6B3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46C1" w:rsidRDefault="00EF46C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EF46C1">
        <w:trPr>
          <w:trHeight w:val="9614"/>
          <w:jc w:val="center"/>
        </w:trPr>
        <w:tc>
          <w:tcPr>
            <w:tcW w:w="2820" w:type="dxa"/>
            <w:shd w:val="clear" w:color="auto" w:fill="auto"/>
            <w:noWrap/>
            <w:vAlign w:val="center"/>
          </w:tcPr>
          <w:p w:rsidR="00EF46C1" w:rsidRDefault="00CF6B3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征</w:t>
            </w:r>
          </w:p>
          <w:p w:rsidR="00EF46C1" w:rsidRDefault="00CF6B3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求</w:t>
            </w:r>
          </w:p>
          <w:p w:rsidR="00EF46C1" w:rsidRDefault="00CF6B3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意</w:t>
            </w:r>
          </w:p>
          <w:p w:rsidR="00EF46C1" w:rsidRDefault="00CF6B3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见</w:t>
            </w:r>
          </w:p>
          <w:p w:rsidR="00EF46C1" w:rsidRDefault="00EF46C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63" w:type="dxa"/>
            <w:gridSpan w:val="3"/>
            <w:shd w:val="clear" w:color="auto" w:fill="auto"/>
            <w:noWrap/>
            <w:vAlign w:val="center"/>
          </w:tcPr>
          <w:p w:rsidR="00EF46C1" w:rsidRDefault="00EF46C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EF46C1" w:rsidRDefault="00EF46C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EF46C1" w:rsidRDefault="00EF46C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EF46C1" w:rsidRDefault="00EF46C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EF46C1" w:rsidRDefault="00EF46C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EF46C1" w:rsidRDefault="00EF46C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EF46C1" w:rsidRDefault="00EF46C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EF46C1" w:rsidRDefault="00EF46C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EF46C1" w:rsidRDefault="00EF46C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EF46C1" w:rsidRDefault="00EF46C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EF46C1" w:rsidRDefault="00EF46C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EF46C1" w:rsidRDefault="00EF46C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EF46C1" w:rsidRDefault="00EF46C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EF46C1" w:rsidRDefault="00EF46C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EF46C1" w:rsidRDefault="00CF6B3D" w:rsidP="00CF6B3D">
            <w:pPr>
              <w:jc w:val="righ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EF46C1" w:rsidRDefault="00EF46C1">
      <w:pPr>
        <w:rPr>
          <w:rFonts w:ascii="Times New Roman" w:eastAsia="仿宋_GB2312" w:hAnsi="Times New Roman" w:cs="Times New Roman"/>
        </w:rPr>
      </w:pPr>
    </w:p>
    <w:p w:rsidR="00EF46C1" w:rsidRDefault="00EF46C1">
      <w:pPr>
        <w:spacing w:line="288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  <w:sectPr w:rsidR="00EF46C1">
          <w:pgSz w:w="11906" w:h="16838"/>
          <w:pgMar w:top="1134" w:right="1797" w:bottom="1134" w:left="1797" w:header="851" w:footer="992" w:gutter="0"/>
          <w:cols w:space="425"/>
          <w:docGrid w:type="lines" w:linePitch="312"/>
        </w:sectPr>
      </w:pPr>
    </w:p>
    <w:p w:rsidR="00EF46C1" w:rsidRDefault="00CF6B3D">
      <w:pPr>
        <w:jc w:val="center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lastRenderedPageBreak/>
        <w:t>征求意见表</w:t>
      </w:r>
    </w:p>
    <w:tbl>
      <w:tblPr>
        <w:tblW w:w="93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12"/>
        <w:gridCol w:w="2409"/>
        <w:gridCol w:w="1701"/>
        <w:gridCol w:w="3149"/>
      </w:tblGrid>
      <w:tr w:rsidR="00EF46C1">
        <w:trPr>
          <w:trHeight w:val="759"/>
          <w:jc w:val="center"/>
        </w:trPr>
        <w:tc>
          <w:tcPr>
            <w:tcW w:w="2112" w:type="dxa"/>
            <w:shd w:val="clear" w:color="auto" w:fill="auto"/>
            <w:noWrap/>
            <w:vAlign w:val="center"/>
          </w:tcPr>
          <w:p w:rsidR="00EF46C1" w:rsidRDefault="00CF6B3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征求议题</w:t>
            </w:r>
          </w:p>
        </w:tc>
        <w:tc>
          <w:tcPr>
            <w:tcW w:w="7259" w:type="dxa"/>
            <w:gridSpan w:val="3"/>
            <w:shd w:val="clear" w:color="auto" w:fill="auto"/>
            <w:noWrap/>
            <w:vAlign w:val="center"/>
          </w:tcPr>
          <w:p w:rsidR="00EF46C1" w:rsidRDefault="00CF6B3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九台区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年土地征收成片开发调整方案</w:t>
            </w:r>
          </w:p>
        </w:tc>
      </w:tr>
      <w:tr w:rsidR="00EF46C1">
        <w:trPr>
          <w:trHeight w:val="698"/>
          <w:jc w:val="center"/>
        </w:trPr>
        <w:tc>
          <w:tcPr>
            <w:tcW w:w="2112" w:type="dxa"/>
            <w:shd w:val="clear" w:color="auto" w:fill="auto"/>
            <w:noWrap/>
            <w:vAlign w:val="center"/>
          </w:tcPr>
          <w:p w:rsidR="00EF46C1" w:rsidRDefault="00CF6B3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EF46C1" w:rsidRDefault="00EF46C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F46C1" w:rsidRDefault="00CF6B3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EF46C1" w:rsidRDefault="00EF46C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EF46C1">
        <w:trPr>
          <w:trHeight w:val="698"/>
          <w:jc w:val="center"/>
        </w:trPr>
        <w:tc>
          <w:tcPr>
            <w:tcW w:w="2112" w:type="dxa"/>
            <w:shd w:val="clear" w:color="auto" w:fill="auto"/>
            <w:noWrap/>
            <w:vAlign w:val="center"/>
          </w:tcPr>
          <w:p w:rsidR="00EF46C1" w:rsidRDefault="00CF6B3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职务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EF46C1" w:rsidRDefault="00EF46C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F46C1" w:rsidRDefault="00CF6B3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EF46C1" w:rsidRDefault="00EF46C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EF46C1">
        <w:trPr>
          <w:trHeight w:val="735"/>
          <w:jc w:val="center"/>
        </w:trPr>
        <w:tc>
          <w:tcPr>
            <w:tcW w:w="9371" w:type="dxa"/>
            <w:gridSpan w:val="4"/>
            <w:shd w:val="clear" w:color="auto" w:fill="auto"/>
            <w:noWrap/>
            <w:vAlign w:val="center"/>
          </w:tcPr>
          <w:p w:rsidR="00EF46C1" w:rsidRDefault="00CF6B3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24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政协委员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kern w:val="0"/>
                <w:sz w:val="32"/>
                <w:szCs w:val="24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人大代表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kern w:val="0"/>
                <w:sz w:val="32"/>
                <w:szCs w:val="24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社会公众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kern w:val="0"/>
                <w:sz w:val="32"/>
                <w:szCs w:val="24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专家学者</w:t>
            </w:r>
          </w:p>
        </w:tc>
      </w:tr>
      <w:tr w:rsidR="00EF46C1">
        <w:trPr>
          <w:trHeight w:val="9878"/>
          <w:jc w:val="center"/>
        </w:trPr>
        <w:tc>
          <w:tcPr>
            <w:tcW w:w="2112" w:type="dxa"/>
            <w:shd w:val="clear" w:color="auto" w:fill="auto"/>
            <w:noWrap/>
            <w:vAlign w:val="center"/>
          </w:tcPr>
          <w:p w:rsidR="00EF46C1" w:rsidRDefault="00CF6B3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意</w:t>
            </w:r>
          </w:p>
          <w:p w:rsidR="00EF46C1" w:rsidRDefault="00EF46C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EF46C1" w:rsidRDefault="00EF46C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EF46C1" w:rsidRDefault="00EF46C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EF46C1" w:rsidRDefault="00CF6B3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见</w:t>
            </w:r>
          </w:p>
          <w:p w:rsidR="00EF46C1" w:rsidRDefault="00EF46C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59" w:type="dxa"/>
            <w:gridSpan w:val="3"/>
            <w:shd w:val="clear" w:color="auto" w:fill="auto"/>
            <w:noWrap/>
            <w:vAlign w:val="center"/>
          </w:tcPr>
          <w:p w:rsidR="00EF46C1" w:rsidRDefault="00CF6B3D">
            <w:pPr>
              <w:ind w:firstLineChars="200" w:firstLine="56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意见：</w:t>
            </w:r>
          </w:p>
          <w:p w:rsidR="00EF46C1" w:rsidRDefault="00EF46C1">
            <w:p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EF46C1" w:rsidRDefault="00EF46C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EF46C1" w:rsidRDefault="00EF46C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EF46C1" w:rsidRDefault="00EF46C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EF46C1" w:rsidRDefault="00EF46C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EF46C1" w:rsidRDefault="00EF46C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EF46C1" w:rsidRDefault="00CF6B3D">
            <w:pPr>
              <w:ind w:firstLineChars="1000" w:firstLine="280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签字：</w:t>
            </w:r>
          </w:p>
          <w:p w:rsidR="00EF46C1" w:rsidRDefault="00CF6B3D" w:rsidP="00CF6B3D">
            <w:pPr>
              <w:jc w:val="righ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                 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日期：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EF46C1" w:rsidRDefault="00EF46C1">
      <w:pPr>
        <w:rPr>
          <w:rFonts w:ascii="Times New Roman" w:eastAsia="仿宋_GB2312" w:hAnsi="Times New Roman" w:cs="Times New Roman"/>
        </w:rPr>
      </w:pPr>
    </w:p>
    <w:p w:rsidR="00EF46C1" w:rsidRDefault="00EF46C1">
      <w:pPr>
        <w:widowControl/>
        <w:wordWrap w:val="0"/>
        <w:jc w:val="right"/>
        <w:rPr>
          <w:rFonts w:ascii="Times New Roman" w:eastAsia="仿宋_GB2312" w:hAnsi="Times New Roman" w:cs="Times New Roman"/>
          <w:color w:val="000000" w:themeColor="text1"/>
          <w:kern w:val="0"/>
          <w:sz w:val="27"/>
          <w:szCs w:val="27"/>
        </w:rPr>
      </w:pPr>
    </w:p>
    <w:sectPr w:rsidR="00EF46C1" w:rsidSect="00EB3A63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635B10"/>
    <w:multiLevelType w:val="singleLevel"/>
    <w:tmpl w:val="54635B10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</w:compat>
  <w:docVars>
    <w:docVar w:name="commondata" w:val="eyJoZGlkIjoiMGQzODhjN2VhMzFhZDRlZDg2NzI1ZGNhMWEyNGZhMjcifQ=="/>
  </w:docVars>
  <w:rsids>
    <w:rsidRoot w:val="0026461D"/>
    <w:rsid w:val="000B0F1D"/>
    <w:rsid w:val="000B6E49"/>
    <w:rsid w:val="001A3BAF"/>
    <w:rsid w:val="001B32D6"/>
    <w:rsid w:val="0026273D"/>
    <w:rsid w:val="0026461D"/>
    <w:rsid w:val="003B7643"/>
    <w:rsid w:val="003D17DD"/>
    <w:rsid w:val="003D4E83"/>
    <w:rsid w:val="003E33B2"/>
    <w:rsid w:val="00450450"/>
    <w:rsid w:val="004A1CEF"/>
    <w:rsid w:val="00564AA3"/>
    <w:rsid w:val="005B6CA1"/>
    <w:rsid w:val="005B7291"/>
    <w:rsid w:val="005E0244"/>
    <w:rsid w:val="006167DD"/>
    <w:rsid w:val="00695B13"/>
    <w:rsid w:val="006D4105"/>
    <w:rsid w:val="006F6713"/>
    <w:rsid w:val="00783016"/>
    <w:rsid w:val="007F0CD8"/>
    <w:rsid w:val="008B43A6"/>
    <w:rsid w:val="008E290D"/>
    <w:rsid w:val="0091704F"/>
    <w:rsid w:val="009C16DD"/>
    <w:rsid w:val="009F5BFE"/>
    <w:rsid w:val="00A3041D"/>
    <w:rsid w:val="00A35AB7"/>
    <w:rsid w:val="00A520DE"/>
    <w:rsid w:val="00AE5F7B"/>
    <w:rsid w:val="00C33042"/>
    <w:rsid w:val="00C74D1F"/>
    <w:rsid w:val="00C91EFF"/>
    <w:rsid w:val="00CA2A3E"/>
    <w:rsid w:val="00CA2DEC"/>
    <w:rsid w:val="00CF6B3D"/>
    <w:rsid w:val="00E83EE4"/>
    <w:rsid w:val="00EB3A63"/>
    <w:rsid w:val="00EF46C1"/>
    <w:rsid w:val="00F15071"/>
    <w:rsid w:val="00F27757"/>
    <w:rsid w:val="00FE1967"/>
    <w:rsid w:val="01FC19BB"/>
    <w:rsid w:val="01FF2F8F"/>
    <w:rsid w:val="03566E53"/>
    <w:rsid w:val="04560AA9"/>
    <w:rsid w:val="07414E7E"/>
    <w:rsid w:val="07D7339D"/>
    <w:rsid w:val="0DC35089"/>
    <w:rsid w:val="14350825"/>
    <w:rsid w:val="20346CD6"/>
    <w:rsid w:val="259F4BF2"/>
    <w:rsid w:val="26451C3D"/>
    <w:rsid w:val="31DF10E2"/>
    <w:rsid w:val="3EA572C5"/>
    <w:rsid w:val="41DD0B24"/>
    <w:rsid w:val="42ED3468"/>
    <w:rsid w:val="5B6478DF"/>
    <w:rsid w:val="5F896B14"/>
    <w:rsid w:val="64325C9C"/>
    <w:rsid w:val="6FA94338"/>
    <w:rsid w:val="77880527"/>
    <w:rsid w:val="7C6929D9"/>
    <w:rsid w:val="7FC93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A6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B3A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EB3A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EB3A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qFormat/>
    <w:rsid w:val="00EB3A63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sid w:val="00EB3A6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B3A63"/>
    <w:rPr>
      <w:sz w:val="18"/>
      <w:szCs w:val="18"/>
    </w:rPr>
  </w:style>
  <w:style w:type="paragraph" w:customStyle="1" w:styleId="righttext">
    <w:name w:val="right_text"/>
    <w:basedOn w:val="a"/>
    <w:qFormat/>
    <w:rsid w:val="00EB3A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FE196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E196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righttext">
    <w:name w:val="right_text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FE196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E196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161</Words>
  <Characters>922</Characters>
  <Application>Microsoft Office Word</Application>
  <DocSecurity>0</DocSecurity>
  <Lines>7</Lines>
  <Paragraphs>2</Paragraphs>
  <ScaleCrop>false</ScaleCrop>
  <Company>中国微软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cp:lastPrinted>2025-01-10T01:39:00Z</cp:lastPrinted>
  <dcterms:created xsi:type="dcterms:W3CDTF">2025-01-13T05:13:00Z</dcterms:created>
  <dcterms:modified xsi:type="dcterms:W3CDTF">2025-01-13T05:13:00Z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7E9EA4B9CCBD48C7B75E8FEA4471B4F1</vt:lpwstr>
  </property>
  <property fmtid="{D5CDD505-2E9C-101B-9397-08002B2CF9AE}" pid="4" name="KSOTemplateDocerSaveRecord">
    <vt:lpwstr>eyJoZGlkIjoiMGQzODhjN2VhMzFhZDRlZDg2NzI1ZGNhMWEyNGZhMjciLCJ1c2VySWQiOiI1MjQ1MDA3NDQifQ==</vt:lpwstr>
  </property>
</Properties>
</file>