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D18D7">
      <w:pPr>
        <w:jc w:val="center"/>
        <w:rPr>
          <w:rFonts w:hint="eastAsia" w:ascii="宋体" w:hAnsi="宋体" w:cs="Arial Unicode MS"/>
          <w:b/>
          <w:sz w:val="52"/>
          <w:szCs w:val="52"/>
        </w:rPr>
      </w:pPr>
    </w:p>
    <w:p w14:paraId="08896441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 w:cs="Arial Unicode MS"/>
          <w:b/>
          <w:sz w:val="52"/>
          <w:szCs w:val="52"/>
        </w:rPr>
        <w:pict>
          <v:shape id="_x0000_i1025" o:spt="136" type="#_x0000_t136" style="height:54.75pt;width:412.45pt;" fillcolor="#FF0000" filled="t" stroked="t" coordsize="21600,21600" adj="10800">
            <v:path/>
            <v:fill on="t" color2="#FFFFFF" focussize="0,0"/>
            <v:stroke color="#FF0000"/>
            <v:imagedata o:title=""/>
            <o:lock v:ext="edit" grouping="f" rotation="f" text="f" aspectratio="f"/>
            <v:textpath on="t" fitshape="t" fitpath="t" trim="t" xscale="f" string="中共长春市九台区委农村工作领导小组文件" style="font-family:宋体;font-size:28pt;v-text-align:center;"/>
            <w10:wrap type="none"/>
            <w10:anchorlock/>
          </v:shape>
        </w:pict>
      </w:r>
    </w:p>
    <w:p w14:paraId="336AB851">
      <w:pPr>
        <w:spacing w:line="460" w:lineRule="exact"/>
        <w:rPr>
          <w:rFonts w:hint="eastAsia" w:ascii="仿宋_GB2312" w:hAnsi="仿宋" w:eastAsia="仿宋_GB2312" w:cs="仿宋"/>
          <w:sz w:val="32"/>
          <w:szCs w:val="32"/>
        </w:rPr>
      </w:pPr>
    </w:p>
    <w:p w14:paraId="3CC4196A">
      <w:pPr>
        <w:spacing w:line="460" w:lineRule="exact"/>
        <w:jc w:val="center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53764E59">
      <w:pPr>
        <w:widowControl w:val="0"/>
        <w:wordWrap/>
        <w:adjustRightInd/>
        <w:spacing w:before="0" w:beforeLines="0" w:after="0" w:afterLines="0" w:line="560" w:lineRule="exact"/>
        <w:jc w:val="center"/>
        <w:textAlignment w:val="auto"/>
        <w:outlineLvl w:val="9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32"/>
          <w:szCs w:val="32"/>
        </w:rPr>
        <w:t>长九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农组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[</w:t>
      </w:r>
      <w:r>
        <w:rPr>
          <w:rFonts w:hint="eastAsia" w:ascii="仿宋_GB2312" w:hAnsi="宋体" w:eastAsia="仿宋_GB2312"/>
          <w:sz w:val="32"/>
          <w:szCs w:val="32"/>
        </w:rPr>
        <w:t>20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26]1</w:t>
      </w:r>
      <w:r>
        <w:rPr>
          <w:rFonts w:hint="eastAsia" w:ascii="仿宋_GB2312" w:hAnsi="宋体" w:eastAsia="仿宋_GB2312"/>
          <w:sz w:val="32"/>
          <w:szCs w:val="32"/>
        </w:rPr>
        <w:t xml:space="preserve">号 </w:t>
      </w:r>
    </w:p>
    <w:p w14:paraId="01EE593B">
      <w:pPr>
        <w:widowControl w:val="0"/>
        <w:wordWrap/>
        <w:adjustRightInd/>
        <w:snapToGrid/>
        <w:spacing w:before="0" w:beforeLines="0" w:after="0" w:afterLines="0" w:line="320" w:lineRule="exact"/>
        <w:ind w:left="0" w:leftChars="0" w:right="0" w:firstLine="0" w:firstLineChars="0"/>
        <w:jc w:val="center"/>
        <w:textAlignment w:val="auto"/>
        <w:outlineLvl w:val="9"/>
        <w:rPr>
          <w:rFonts w:ascii="仿宋_GB2312" w:eastAsia="仿宋_GB2312"/>
          <w:sz w:val="36"/>
          <w:szCs w:val="36"/>
        </w:rPr>
      </w:pPr>
      <w:r>
        <w:rPr>
          <w:rFonts w:ascii="等线" w:hAnsi="等线" w:eastAsia="宋体" w:cs="黑体"/>
          <w:sz w:val="32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2496820</wp:posOffset>
                </wp:positionH>
                <wp:positionV relativeFrom="paragraph">
                  <wp:posOffset>76200</wp:posOffset>
                </wp:positionV>
                <wp:extent cx="323850" cy="311150"/>
                <wp:effectExtent l="24130" t="26035" r="33020" b="24765"/>
                <wp:wrapNone/>
                <wp:docPr id="2" name="五角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115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96.6pt;margin-top:6pt;height:24.5pt;width:25.5pt;z-index:251663360;mso-width-relative:page;mso-height-relative:page;" fillcolor="#FF0000" filled="t" stroked="t" coordsize="323850,311150" o:gfxdata="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InyUNcAAAAJAQAADwAAAAAAAAABACAAAAAiAAAAZHJzL2Rvd25y&#10;ZXYueG1sUEsBAhQAFAAAAAgAh07iQItg+7j/AQAAIgQAAA4AAAAAAAAAAQAgAAAAJgEAAGRycy9l&#10;Mm9Eb2MueG1sUEsFBgAAAAAGAAYAWQEAAJcFAAAAAA==&#10;" path="m0,118848l123700,118849,161925,0,200149,118849,323849,118848,223773,192300,261999,311149,161925,237695,61850,311149,100076,192300xe">
                <v:path o:connectlocs="161925,0;0,118848;61850,311149;261999,311149;323849,118848" o:connectangles="247,164,82,82,0"/>
                <v:fill on="t" focussize="0,0"/>
                <v:stroke weight="1.25pt" color="#FF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宋体" w:eastAsia="仿宋_GB2312"/>
          <w:sz w:val="32"/>
          <w:szCs w:val="32"/>
        </w:rPr>
        <w:t xml:space="preserve">               </w:t>
      </w:r>
    </w:p>
    <w:p w14:paraId="26D416C3">
      <w:pPr>
        <w:widowControl w:val="0"/>
        <w:tabs>
          <w:tab w:val="left" w:pos="1125"/>
          <w:tab w:val="center" w:pos="4422"/>
        </w:tabs>
        <w:wordWrap/>
        <w:adjustRightInd/>
        <w:spacing w:before="0" w:beforeLines="0" w:after="0" w:afterLines="0" w:line="560" w:lineRule="exact"/>
        <w:jc w:val="left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0"/>
          <w:szCs w:val="36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12700</wp:posOffset>
                </wp:positionV>
                <wp:extent cx="2456815" cy="3175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6815" cy="3175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2.65pt;margin-top:1pt;height:0.25pt;width:193.45pt;z-index:251664384;mso-width-relative:page;mso-height-relative:page;" filled="f" stroked="t" coordsize="21600,21600" o:gfxdata="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Eip9p1gAAAAcBAAAPAAAAAAAAAAEAIAAAACIAAABkcnMvZG93&#10;bnJldi54bWxQSwECFAAUAAAACACHTuJAwIjVXAICAADwAwAADgAAAAAAAAABACAAAAAlAQAAZHJz&#10;L2Uyb0RvYy54bWxQSwUGAAAAAAYABgBZAQAAmQUAAAAA&#10;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6350</wp:posOffset>
                </wp:positionV>
                <wp:extent cx="2495550" cy="6350"/>
                <wp:effectExtent l="0" t="0" r="0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0" cy="635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2.9pt;margin-top:0.5pt;height:0.5pt;width:196.5pt;z-index:251662336;mso-width-relative:page;mso-height-relative:page;" filled="f" stroked="t" coordsize="21600,21600" o:gfxdata="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hCGOKtYAAAAHAQAADwAAAAAAAAABACAAAAAiAAAAZHJzL2Rvd25y&#10;ZXYueG1sUEsBAhQAFAAAAAgAh07iQO+Sno0AAgAA8AMAAA4AAAAAAAAAAQAgAAAAJQEAAGRycy9l&#10;Mm9Eb2MueG1sUEsFBgAAAAAGAAYAWQEAAJcFAAAAAA==&#10;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3B52E705">
      <w:pPr>
        <w:pStyle w:val="6"/>
        <w:widowControl/>
        <w:adjustRightInd w:val="0"/>
        <w:snapToGrid w:val="0"/>
        <w:spacing w:before="0" w:beforeLines="0" w:beforeAutospacing="0" w:after="0" w:afterLines="0" w:afterAutospacing="0"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关于下达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highlight w:val="none"/>
        </w:rPr>
        <w:t>财政衔接推进乡村振兴补助资金</w:t>
      </w: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highlight w:val="none"/>
          <w:lang w:eastAsia="zh-CN"/>
        </w:rPr>
        <w:t>（常态化帮扶资金）</w:t>
      </w: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highlight w:val="none"/>
        </w:rPr>
        <w:t>项目</w:t>
      </w: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highlight w:val="none"/>
          <w:lang w:eastAsia="zh-CN"/>
        </w:rPr>
        <w:t>实施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计划的通知</w:t>
      </w:r>
    </w:p>
    <w:p w14:paraId="021832B0">
      <w:pPr>
        <w:pStyle w:val="2"/>
        <w:adjustRightInd w:val="0"/>
        <w:snapToGrid w:val="0"/>
        <w:spacing w:after="0" w:afterLines="0" w:line="576" w:lineRule="exact"/>
        <w:rPr>
          <w:rFonts w:ascii="Times New Roman" w:hAnsi="Times New Roman" w:eastAsia="仿宋_GB2312" w:cs="Times New Roman"/>
          <w:highlight w:val="none"/>
        </w:rPr>
      </w:pPr>
    </w:p>
    <w:p w14:paraId="4274087B">
      <w:pPr>
        <w:adjustRightInd w:val="0"/>
        <w:snapToGrid w:val="0"/>
        <w:spacing w:line="576" w:lineRule="exact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  <w:highlight w:val="none"/>
        </w:rPr>
        <w:t>各乡（镇）人民政府</w:t>
      </w:r>
      <w:r>
        <w:rPr>
          <w:rFonts w:hint="eastAsia" w:ascii="楷体" w:hAnsi="楷体" w:eastAsia="楷体" w:cs="楷体"/>
          <w:sz w:val="32"/>
          <w:szCs w:val="32"/>
          <w:highlight w:val="none"/>
          <w:lang w:eastAsia="zh-CN"/>
        </w:rPr>
        <w:t>、街道办事处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，相关</w:t>
      </w:r>
      <w:r>
        <w:rPr>
          <w:rFonts w:hint="eastAsia" w:ascii="楷体" w:hAnsi="楷体" w:eastAsia="楷体" w:cs="楷体"/>
          <w:sz w:val="32"/>
          <w:szCs w:val="32"/>
          <w:highlight w:val="none"/>
          <w:lang w:eastAsia="zh-CN"/>
        </w:rPr>
        <w:t>（部门）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单位：</w:t>
      </w:r>
    </w:p>
    <w:p w14:paraId="04C537D0">
      <w:pPr>
        <w:pStyle w:val="6"/>
        <w:widowControl/>
        <w:adjustRightInd w:val="0"/>
        <w:snapToGrid w:val="0"/>
        <w:spacing w:before="0" w:beforeLines="0" w:beforeAutospacing="0" w:after="0" w:afterLines="0" w:afterAutospacing="0" w:line="576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依据“衔接资金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（常态化帮扶资金）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”使用管理有关规定，经区委农村工作领导小组会议审定，批复实施区农副产品深加工标准化厂房二期项目等帮扶产业项目3个，参与省市遴选项目3个；雨露计划补助、外出务工交通补助、职业技能培训奖补等到户类项目8个。截止目前，中央和省级下达提前批“衔接资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（常态化帮扶资金）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”合计2969万元，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待上级资金全部下达后，由区农业农村局依据上级文件和资金到位情况，再进行细化调整。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对于计划安排的项目，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各责任单位要进一步落实主体责任，严格按照计划实施，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加快推进项目建设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 w14:paraId="39997566">
      <w:pPr>
        <w:adjustRightInd w:val="0"/>
        <w:snapToGrid w:val="0"/>
        <w:spacing w:line="576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联系电话:04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 xml:space="preserve">82337141 </w:t>
      </w:r>
    </w:p>
    <w:p w14:paraId="654B4F77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件：九台区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“衔接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资金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（常态化帮扶资金）”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项目实施计划表</w:t>
      </w:r>
    </w:p>
    <w:p w14:paraId="0100DA14">
      <w:pPr>
        <w:widowControl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09286C8E">
      <w:pPr>
        <w:bidi w:val="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(此页无正文）</w:t>
      </w:r>
    </w:p>
    <w:p w14:paraId="661B0E21">
      <w:pPr>
        <w:bidi w:val="0"/>
        <w:ind w:firstLine="2240" w:firstLineChars="7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CA9C237">
      <w:pPr>
        <w:bidi w:val="0"/>
        <w:ind w:firstLine="2240" w:firstLineChars="7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6121E2B">
      <w:pPr>
        <w:bidi w:val="0"/>
        <w:ind w:firstLine="2240" w:firstLineChars="7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DFA1FD2">
      <w:pPr>
        <w:bidi w:val="0"/>
        <w:ind w:firstLine="2560" w:firstLineChars="8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中共长春市九台区委农村工作领导小组</w:t>
      </w:r>
    </w:p>
    <w:p w14:paraId="452CF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（九台区委农办 代章）      </w:t>
      </w:r>
    </w:p>
    <w:p w14:paraId="7192D3F8">
      <w:pPr>
        <w:widowControl/>
        <w:jc w:val="center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2026年4月20日</w:t>
      </w:r>
    </w:p>
    <w:p w14:paraId="2FAEB9B0">
      <w:pPr>
        <w:bidi w:val="0"/>
        <w:ind w:firstLine="2240" w:firstLineChars="7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494D880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C8C141D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AE7ACE5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19599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55D39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B947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196C5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17FF6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28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0CC6A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 w:firstLine="28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主题词：资金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计划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通知</w:t>
      </w:r>
    </w:p>
    <w:p w14:paraId="100A52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46355</wp:posOffset>
                </wp:positionV>
                <wp:extent cx="520954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954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pt;margin-top:3.65pt;height:0.05pt;width:410.2pt;z-index:251661312;mso-width-relative:page;mso-height-relative:page;" filled="f" stroked="t" coordsize="21600,21600" o:gfxdata="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CrY4bXAAAABgEAAA8AAAAAAAAAAQAgAAAAIgAAAGRycy9kb3ducmV2LnhtbFBLAQIU&#10;ABQAAAAIAIdO4kCZ7x+a9AEAAOYDAAAOAAAAAAAAAAEAIAAAACYBAABkcnMvZTJvRG9jLnhtbFBL&#10;BQYAAAAABgAGAFkBAACMBQAAAAA=&#10;">
                <v:fill on="f" focussize="0,0"/>
                <v:stroke weight="0.5pt" color="#333333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抄送：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区委农村工作领导小组相关成员单位</w:t>
      </w:r>
    </w:p>
    <w:p w14:paraId="045BC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left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635</wp:posOffset>
                </wp:positionV>
                <wp:extent cx="521970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45pt;margin-top:0.05pt;height:0.05pt;width:411pt;z-index:251660288;mso-width-relative:page;mso-height-relative:page;" filled="f" stroked="t" coordsize="21600,21600" o:gfxdata="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4wPLCdIAAAACAQAADwAAAAAAAAABACAAAAAiAAAAZHJzL2Rvd25yZXYueG1sUEsBAhQAFAAA&#10;AAgAh07iQCfjXar1AQAA5gMAAA4AAAAAAAAAAQAgAAAAIQEAAGRycy9lMm9Eb2MueG1sUEsFBgAA&#10;AAAGAAYAWQEAAIgFAAAAAA==&#10;">
                <v:fill on="f" focussize="0,0"/>
                <v:stroke weight="0.5pt" color="#333333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长春市九</w:t>
      </w: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398145</wp:posOffset>
                </wp:positionV>
                <wp:extent cx="5170170" cy="20320"/>
                <wp:effectExtent l="0" t="4445" r="11430" b="1333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0170" cy="2032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35pt;margin-top:31.35pt;height:1.6pt;width:407.1pt;z-index:251665408;mso-width-relative:page;mso-height-relative:page;" filled="f" stroked="t" coordsize="21600,21600" o:gfxdata="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EACRvYAAAABwEAAA8AAAAAAAAAAQAgAAAAIgAAAGRycy9kb3ducmV2Lnht&#10;bFBLAQIUABQAAAAIAIdO4kCI9vxu+QEAAOgDAAAOAAAAAAAAAAEAIAAAACcBAABkcnMvZTJvRG9j&#10;LnhtbFBLBQYAAAAABgAGAFkBAACSBQAAAAA=&#10;">
                <v:fill on="f" focussize="0,0"/>
                <v:stroke weight="0.5pt" color="#333333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台区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农业农村局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日印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0CC1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BC0C7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BC0C7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26300"/>
    <w:rsid w:val="018C33F1"/>
    <w:rsid w:val="02386B05"/>
    <w:rsid w:val="049657A0"/>
    <w:rsid w:val="06CD7E4C"/>
    <w:rsid w:val="10F42D61"/>
    <w:rsid w:val="17F673BF"/>
    <w:rsid w:val="394449CA"/>
    <w:rsid w:val="39976D8C"/>
    <w:rsid w:val="39AD2B7D"/>
    <w:rsid w:val="3E6962EB"/>
    <w:rsid w:val="3F5E6716"/>
    <w:rsid w:val="4BC0573E"/>
    <w:rsid w:val="50F250A4"/>
    <w:rsid w:val="614E5143"/>
    <w:rsid w:val="64202DC6"/>
    <w:rsid w:val="68B70793"/>
    <w:rsid w:val="7607383B"/>
    <w:rsid w:val="7C80044E"/>
    <w:rsid w:val="7F51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afterLines="0"/>
    </w:pPr>
  </w:style>
  <w:style w:type="paragraph" w:styleId="3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398</Words>
  <Characters>432</Characters>
  <Lines>0</Lines>
  <Paragraphs>0</Paragraphs>
  <TotalTime>1</TotalTime>
  <ScaleCrop>false</ScaleCrop>
  <LinksUpToDate>false</LinksUpToDate>
  <CharactersWithSpaces>515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2026-04-20T07:29:00Z</dcterms:created>
  <dc:creator>Administrator</dc:creator>
  <cp:lastModifiedBy>  逆风*飞扬</cp:lastModifiedBy>
  <dcterms:modified xsi:type="dcterms:W3CDTF">2026-04-21T05:37:59Z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eyJoZGlkIjoiNDkzZThjYTcwNGJjZDY2ZjMyZTY5ZDM1NzRjMjkyOTciLCJ1c2VySWQiOiIyNTg2ODI4MTUifQ==</vt:lpwstr>
  </property>
  <property fmtid="{D5CDD505-2E9C-101B-9397-08002B2CF9AE}" pid="4" name="ICV">
    <vt:lpwstr>BCC80163469247C081B5CFD02F4ECB02_12</vt:lpwstr>
  </property>
</Properties>
</file>