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CCE8CF"/>
  <w:body>
    <w:p w14:paraId="3074070D" w14:textId="77777777" w:rsidR="0034054E" w:rsidRDefault="00000000">
      <w:pPr>
        <w:spacing w:line="576" w:lineRule="exact"/>
        <w:ind w:firstLine="0"/>
        <w:jc w:val="center"/>
        <w:rPr>
          <w:rFonts w:ascii="Times New Roman" w:eastAsiaTheme="minorEastAsia" w:hAnsi="Times New Roman" w:cs="Times New Roman"/>
          <w:b/>
          <w:bCs/>
          <w:kern w:val="2"/>
          <w:sz w:val="32"/>
          <w:szCs w:val="24"/>
          <w:lang w:eastAsia="zh-CN"/>
        </w:rPr>
      </w:pPr>
      <w:r>
        <w:rPr>
          <w:rFonts w:ascii="Times New Roman" w:eastAsiaTheme="minorEastAsia" w:hAnsi="Times New Roman" w:cs="Times New Roman"/>
          <w:b/>
          <w:bCs/>
          <w:kern w:val="2"/>
          <w:sz w:val="32"/>
          <w:szCs w:val="24"/>
          <w:lang w:eastAsia="zh-CN"/>
        </w:rPr>
        <w:t>2022</w:t>
      </w:r>
      <w:r>
        <w:rPr>
          <w:rFonts w:ascii="Times New Roman" w:eastAsiaTheme="minorEastAsia" w:hAnsi="Times New Roman" w:cs="Times New Roman"/>
          <w:b/>
          <w:bCs/>
          <w:kern w:val="2"/>
          <w:sz w:val="32"/>
          <w:szCs w:val="24"/>
          <w:lang w:eastAsia="zh-CN"/>
        </w:rPr>
        <w:t>年度</w:t>
      </w:r>
      <w:bookmarkStart w:id="0" w:name="_Hlk147923818"/>
      <w:r>
        <w:rPr>
          <w:rFonts w:ascii="Times New Roman" w:eastAsiaTheme="minorEastAsia" w:hAnsi="Times New Roman" w:cs="Times New Roman"/>
          <w:b/>
          <w:bCs/>
          <w:kern w:val="2"/>
          <w:sz w:val="32"/>
          <w:szCs w:val="24"/>
          <w:lang w:eastAsia="zh-CN"/>
        </w:rPr>
        <w:t>魏家村、三盛村、双泉村、和气村、镇郊村</w:t>
      </w:r>
    </w:p>
    <w:p w14:paraId="6E3F3F48" w14:textId="77777777" w:rsidR="0034054E" w:rsidRDefault="00000000">
      <w:pPr>
        <w:spacing w:line="576" w:lineRule="exact"/>
        <w:ind w:firstLine="0"/>
        <w:jc w:val="center"/>
        <w:rPr>
          <w:rFonts w:ascii="Times New Roman" w:eastAsiaTheme="minorEastAsia" w:hAnsi="Times New Roman" w:cs="Times New Roman"/>
          <w:b/>
          <w:bCs/>
          <w:kern w:val="2"/>
          <w:sz w:val="32"/>
          <w:szCs w:val="24"/>
          <w:lang w:eastAsia="zh-CN"/>
        </w:rPr>
      </w:pPr>
      <w:r>
        <w:rPr>
          <w:rFonts w:ascii="Times New Roman" w:eastAsiaTheme="minorEastAsia" w:hAnsi="Times New Roman" w:cs="Times New Roman"/>
          <w:b/>
          <w:bCs/>
          <w:kern w:val="2"/>
          <w:sz w:val="32"/>
          <w:szCs w:val="24"/>
          <w:lang w:eastAsia="zh-CN"/>
        </w:rPr>
        <w:t>及六家子村</w:t>
      </w:r>
      <w:bookmarkEnd w:id="0"/>
      <w:r>
        <w:rPr>
          <w:rFonts w:ascii="Times New Roman" w:eastAsiaTheme="minorEastAsia" w:hAnsi="Times New Roman" w:cs="Times New Roman"/>
          <w:b/>
          <w:bCs/>
          <w:kern w:val="2"/>
          <w:sz w:val="32"/>
          <w:szCs w:val="24"/>
          <w:lang w:eastAsia="zh-CN"/>
        </w:rPr>
        <w:t>征地补偿款项目</w:t>
      </w:r>
    </w:p>
    <w:p w14:paraId="0B6BAAE4" w14:textId="77777777" w:rsidR="0034054E" w:rsidRDefault="00000000">
      <w:pPr>
        <w:spacing w:line="576" w:lineRule="exact"/>
        <w:ind w:firstLine="0"/>
        <w:jc w:val="center"/>
        <w:rPr>
          <w:rFonts w:ascii="Times New Roman" w:eastAsia="方正小标宋简体" w:hAnsi="Times New Roman" w:cs="Times New Roman"/>
          <w:b/>
          <w:bCs/>
          <w:sz w:val="44"/>
          <w:szCs w:val="44"/>
          <w:lang w:eastAsia="zh-CN"/>
        </w:rPr>
      </w:pPr>
      <w:r>
        <w:rPr>
          <w:rFonts w:ascii="Times New Roman" w:eastAsia="方正小标宋简体" w:hAnsi="Times New Roman" w:cs="Times New Roman"/>
          <w:kern w:val="2"/>
          <w:sz w:val="44"/>
          <w:szCs w:val="44"/>
          <w:lang w:eastAsia="zh-CN"/>
        </w:rPr>
        <w:t>绩效评价报告摘要</w:t>
      </w:r>
    </w:p>
    <w:p w14:paraId="3C879883" w14:textId="77777777" w:rsidR="0034054E" w:rsidRDefault="00000000">
      <w:pPr>
        <w:spacing w:line="576" w:lineRule="exact"/>
        <w:ind w:firstLineChars="229" w:firstLine="736"/>
        <w:rPr>
          <w:rFonts w:ascii="Times New Roman" w:eastAsia="黑体" w:hAnsi="Times New Roman" w:cs="Times New Roman"/>
          <w:b/>
          <w:sz w:val="32"/>
          <w:lang w:eastAsia="zh-CN"/>
        </w:rPr>
      </w:pPr>
      <w:r>
        <w:rPr>
          <w:rFonts w:ascii="Times New Roman" w:eastAsia="黑体" w:hAnsi="Times New Roman" w:cs="Times New Roman"/>
          <w:b/>
          <w:sz w:val="32"/>
          <w:lang w:eastAsia="zh-CN"/>
        </w:rPr>
        <w:t>一、项目资金投入及支出情况</w:t>
      </w:r>
    </w:p>
    <w:p w14:paraId="38F2AF75" w14:textId="77777777" w:rsidR="0034054E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lang w:eastAsia="zh-CN"/>
        </w:rPr>
      </w:pPr>
      <w:r>
        <w:rPr>
          <w:rFonts w:ascii="Times New Roman" w:eastAsia="仿宋_GB2312" w:hAnsi="Times New Roman" w:cs="Times New Roman"/>
          <w:sz w:val="32"/>
          <w:lang w:eastAsia="zh-CN"/>
        </w:rPr>
        <w:t>2022</w:t>
      </w:r>
      <w:r>
        <w:rPr>
          <w:rFonts w:ascii="Times New Roman" w:eastAsia="仿宋_GB2312" w:hAnsi="Times New Roman" w:cs="Times New Roman"/>
          <w:sz w:val="32"/>
          <w:lang w:eastAsia="zh-CN"/>
        </w:rPr>
        <w:t>年度魏家村、三盛村、双泉村、和气村、镇郊村</w:t>
      </w:r>
    </w:p>
    <w:p w14:paraId="5141FB7C" w14:textId="77777777" w:rsidR="0034054E" w:rsidRDefault="00000000">
      <w:pPr>
        <w:spacing w:line="576" w:lineRule="exact"/>
        <w:ind w:firstLine="0"/>
        <w:rPr>
          <w:rFonts w:ascii="Times New Roman" w:eastAsia="仿宋_GB2312" w:hAnsi="Times New Roman" w:cs="Times New Roman"/>
          <w:sz w:val="32"/>
          <w:lang w:eastAsia="zh-CN"/>
        </w:rPr>
      </w:pPr>
      <w:r>
        <w:rPr>
          <w:rFonts w:ascii="Times New Roman" w:eastAsia="仿宋_GB2312" w:hAnsi="Times New Roman" w:cs="Times New Roman"/>
          <w:sz w:val="32"/>
          <w:lang w:eastAsia="zh-CN"/>
        </w:rPr>
        <w:t>及六家子村征地补偿款项目资金</w:t>
      </w:r>
      <w:r>
        <w:rPr>
          <w:rFonts w:ascii="Times New Roman" w:eastAsia="仿宋_GB2312" w:hAnsi="Times New Roman" w:cs="Times New Roman"/>
          <w:sz w:val="32"/>
          <w:lang w:eastAsia="zh-CN"/>
        </w:rPr>
        <w:t>6,379.42</w:t>
      </w:r>
      <w:r>
        <w:rPr>
          <w:rFonts w:ascii="Times New Roman" w:eastAsia="仿宋_GB2312" w:hAnsi="Times New Roman" w:cs="Times New Roman"/>
          <w:sz w:val="32"/>
          <w:lang w:eastAsia="zh-CN"/>
        </w:rPr>
        <w:t>万元。截至</w:t>
      </w:r>
      <w:r>
        <w:rPr>
          <w:rFonts w:ascii="Times New Roman" w:eastAsia="仿宋_GB2312" w:hAnsi="Times New Roman" w:cs="Times New Roman"/>
          <w:sz w:val="32"/>
          <w:lang w:eastAsia="zh-CN"/>
        </w:rPr>
        <w:t>2022</w:t>
      </w:r>
      <w:r>
        <w:rPr>
          <w:rFonts w:ascii="Times New Roman" w:eastAsia="仿宋_GB2312" w:hAnsi="Times New Roman" w:cs="Times New Roman"/>
          <w:sz w:val="32"/>
          <w:lang w:eastAsia="zh-CN"/>
        </w:rPr>
        <w:t>年</w:t>
      </w:r>
      <w:r>
        <w:rPr>
          <w:rFonts w:ascii="Times New Roman" w:eastAsia="仿宋_GB2312" w:hAnsi="Times New Roman" w:cs="Times New Roman"/>
          <w:sz w:val="32"/>
          <w:lang w:eastAsia="zh-CN"/>
        </w:rPr>
        <w:t>12</w:t>
      </w:r>
      <w:r>
        <w:rPr>
          <w:rFonts w:ascii="Times New Roman" w:eastAsia="仿宋_GB2312" w:hAnsi="Times New Roman" w:cs="Times New Roman"/>
          <w:sz w:val="32"/>
          <w:lang w:eastAsia="zh-CN"/>
        </w:rPr>
        <w:t>月</w:t>
      </w:r>
      <w:r>
        <w:rPr>
          <w:rFonts w:ascii="Times New Roman" w:eastAsia="仿宋_GB2312" w:hAnsi="Times New Roman" w:cs="Times New Roman"/>
          <w:sz w:val="32"/>
          <w:lang w:eastAsia="zh-CN"/>
        </w:rPr>
        <w:t>31</w:t>
      </w:r>
      <w:r>
        <w:rPr>
          <w:rFonts w:ascii="Times New Roman" w:eastAsia="仿宋_GB2312" w:hAnsi="Times New Roman" w:cs="Times New Roman"/>
          <w:sz w:val="32"/>
          <w:lang w:eastAsia="zh-CN"/>
        </w:rPr>
        <w:t>日，实际支出</w:t>
      </w:r>
      <w:bookmarkStart w:id="1" w:name="_Hlk147924260"/>
      <w:r>
        <w:rPr>
          <w:rFonts w:ascii="Times New Roman" w:eastAsia="仿宋_GB2312" w:hAnsi="Times New Roman" w:cs="Times New Roman"/>
          <w:sz w:val="32"/>
          <w:lang w:eastAsia="zh-CN"/>
        </w:rPr>
        <w:t>6,379.09</w:t>
      </w:r>
      <w:r>
        <w:rPr>
          <w:rFonts w:ascii="Times New Roman" w:eastAsia="仿宋_GB2312" w:hAnsi="Times New Roman" w:cs="Times New Roman"/>
          <w:sz w:val="32"/>
          <w:lang w:eastAsia="zh-CN"/>
        </w:rPr>
        <w:t>万元</w:t>
      </w:r>
      <w:bookmarkEnd w:id="1"/>
      <w:r>
        <w:rPr>
          <w:rFonts w:ascii="Times New Roman" w:eastAsia="仿宋_GB2312" w:hAnsi="Times New Roman" w:cs="Times New Roman"/>
          <w:sz w:val="32"/>
          <w:lang w:eastAsia="zh-CN"/>
        </w:rPr>
        <w:t>，执行率为</w:t>
      </w:r>
      <w:r>
        <w:rPr>
          <w:rFonts w:ascii="Times New Roman" w:eastAsia="仿宋_GB2312" w:hAnsi="Times New Roman" w:cs="Times New Roman"/>
          <w:sz w:val="32"/>
          <w:lang w:eastAsia="zh-CN"/>
        </w:rPr>
        <w:t>99.99%</w:t>
      </w:r>
      <w:r>
        <w:rPr>
          <w:rFonts w:ascii="Times New Roman" w:eastAsia="仿宋_GB2312" w:hAnsi="Times New Roman" w:cs="Times New Roman"/>
          <w:sz w:val="32"/>
          <w:lang w:eastAsia="zh-CN"/>
        </w:rPr>
        <w:t>。</w:t>
      </w:r>
    </w:p>
    <w:p w14:paraId="6B59B809" w14:textId="77777777" w:rsidR="0034054E" w:rsidRDefault="00000000">
      <w:pPr>
        <w:spacing w:line="576" w:lineRule="exact"/>
        <w:ind w:firstLineChars="200" w:firstLine="643"/>
        <w:rPr>
          <w:rFonts w:ascii="Times New Roman" w:eastAsia="黑体" w:hAnsi="Times New Roman" w:cs="Times New Roman"/>
          <w:b/>
          <w:sz w:val="32"/>
          <w:lang w:eastAsia="zh-CN"/>
        </w:rPr>
      </w:pPr>
      <w:r>
        <w:rPr>
          <w:rFonts w:ascii="Times New Roman" w:eastAsia="黑体" w:hAnsi="Times New Roman" w:cs="Times New Roman"/>
          <w:b/>
          <w:sz w:val="32"/>
          <w:lang w:eastAsia="zh-CN"/>
        </w:rPr>
        <w:t>二、评价结论</w:t>
      </w:r>
    </w:p>
    <w:p w14:paraId="6BF61200" w14:textId="77777777" w:rsidR="0034054E" w:rsidRDefault="00000000">
      <w:pPr>
        <w:spacing w:line="576" w:lineRule="exact"/>
        <w:ind w:firstLineChars="181" w:firstLine="579"/>
        <w:rPr>
          <w:rFonts w:ascii="Times New Roman" w:eastAsia="仿宋_GB2312" w:hAnsi="Times New Roman" w:cs="Times New Roman"/>
          <w:sz w:val="32"/>
          <w:lang w:eastAsia="zh-CN"/>
        </w:rPr>
      </w:pPr>
      <w:r>
        <w:rPr>
          <w:rFonts w:ascii="Times New Roman" w:eastAsia="仿宋_GB2312" w:hAnsi="Times New Roman" w:cs="Times New Roman"/>
          <w:sz w:val="32"/>
          <w:lang w:eastAsia="zh-CN"/>
        </w:rPr>
        <w:t>该项目绩效评价结果为</w:t>
      </w:r>
      <w:r>
        <w:rPr>
          <w:rFonts w:ascii="Times New Roman" w:eastAsia="仿宋_GB2312" w:hAnsi="Times New Roman" w:cs="Times New Roman"/>
          <w:sz w:val="32"/>
          <w:lang w:eastAsia="zh-CN"/>
        </w:rPr>
        <w:t>“</w:t>
      </w:r>
      <w:r>
        <w:rPr>
          <w:rFonts w:ascii="Times New Roman" w:eastAsia="仿宋_GB2312" w:hAnsi="Times New Roman" w:cs="Times New Roman"/>
          <w:sz w:val="32"/>
          <w:lang w:eastAsia="zh-CN"/>
        </w:rPr>
        <w:t>良好</w:t>
      </w:r>
      <w:r>
        <w:rPr>
          <w:rFonts w:ascii="Times New Roman" w:eastAsia="仿宋_GB2312" w:hAnsi="Times New Roman" w:cs="Times New Roman"/>
          <w:sz w:val="32"/>
          <w:lang w:eastAsia="zh-CN"/>
        </w:rPr>
        <w:t>”</w:t>
      </w:r>
      <w:r>
        <w:rPr>
          <w:rFonts w:ascii="Times New Roman" w:eastAsia="仿宋_GB2312" w:hAnsi="Times New Roman" w:cs="Times New Roman"/>
          <w:sz w:val="32"/>
          <w:lang w:eastAsia="zh-CN"/>
        </w:rPr>
        <w:t>。主要绩效有：对魏家村、三盛村、双泉村、和气村、</w:t>
      </w:r>
      <w:proofErr w:type="gramStart"/>
      <w:r>
        <w:rPr>
          <w:rFonts w:ascii="Times New Roman" w:eastAsia="仿宋_GB2312" w:hAnsi="Times New Roman" w:cs="Times New Roman"/>
          <w:sz w:val="32"/>
          <w:lang w:eastAsia="zh-CN"/>
        </w:rPr>
        <w:t>镇郊村及</w:t>
      </w:r>
      <w:proofErr w:type="gramEnd"/>
      <w:r>
        <w:rPr>
          <w:rFonts w:ascii="Times New Roman" w:eastAsia="仿宋_GB2312" w:hAnsi="Times New Roman" w:cs="Times New Roman"/>
          <w:sz w:val="32"/>
          <w:lang w:eastAsia="zh-CN"/>
        </w:rPr>
        <w:t>六家子村征收耕地</w:t>
      </w:r>
      <w:r>
        <w:rPr>
          <w:rFonts w:ascii="Times New Roman" w:eastAsia="仿宋_GB2312" w:hAnsi="Times New Roman" w:cs="Times New Roman"/>
          <w:sz w:val="32"/>
          <w:lang w:eastAsia="zh-CN"/>
        </w:rPr>
        <w:t>54.4454</w:t>
      </w:r>
      <w:bookmarkStart w:id="2" w:name="_Hlk147924237"/>
      <w:r>
        <w:rPr>
          <w:rFonts w:ascii="Times New Roman" w:eastAsia="仿宋_GB2312" w:hAnsi="Times New Roman" w:cs="Times New Roman"/>
          <w:sz w:val="32"/>
          <w:lang w:eastAsia="zh-CN"/>
        </w:rPr>
        <w:t>公顷</w:t>
      </w:r>
      <w:bookmarkEnd w:id="2"/>
      <w:r>
        <w:rPr>
          <w:rFonts w:ascii="Times New Roman" w:eastAsia="仿宋_GB2312" w:hAnsi="Times New Roman" w:cs="Times New Roman"/>
          <w:sz w:val="32"/>
          <w:lang w:eastAsia="zh-CN"/>
        </w:rPr>
        <w:t>，集体建设用地</w:t>
      </w:r>
      <w:r>
        <w:rPr>
          <w:rFonts w:ascii="Times New Roman" w:eastAsia="仿宋_GB2312" w:hAnsi="Times New Roman" w:cs="Times New Roman"/>
          <w:sz w:val="32"/>
          <w:lang w:eastAsia="zh-CN"/>
        </w:rPr>
        <w:t>48.5615</w:t>
      </w:r>
      <w:r>
        <w:rPr>
          <w:rFonts w:ascii="Times New Roman" w:eastAsia="仿宋_GB2312" w:hAnsi="Times New Roman" w:cs="Times New Roman"/>
          <w:sz w:val="32"/>
          <w:lang w:eastAsia="zh-CN"/>
        </w:rPr>
        <w:t>公顷，未利用地</w:t>
      </w:r>
      <w:r>
        <w:rPr>
          <w:rFonts w:ascii="Times New Roman" w:eastAsia="仿宋_GB2312" w:hAnsi="Times New Roman" w:cs="Times New Roman"/>
          <w:sz w:val="32"/>
          <w:lang w:eastAsia="zh-CN"/>
        </w:rPr>
        <w:t>2.4593</w:t>
      </w:r>
      <w:r>
        <w:rPr>
          <w:rFonts w:ascii="Times New Roman" w:eastAsia="仿宋_GB2312" w:hAnsi="Times New Roman" w:cs="Times New Roman"/>
          <w:sz w:val="32"/>
          <w:lang w:eastAsia="zh-CN"/>
        </w:rPr>
        <w:t>，共计</w:t>
      </w:r>
      <w:r>
        <w:rPr>
          <w:rFonts w:ascii="Times New Roman" w:eastAsia="仿宋_GB2312" w:hAnsi="Times New Roman" w:cs="Times New Roman"/>
          <w:sz w:val="32"/>
          <w:lang w:eastAsia="zh-CN"/>
        </w:rPr>
        <w:t>105.4662</w:t>
      </w:r>
      <w:r>
        <w:rPr>
          <w:rFonts w:ascii="Times New Roman" w:eastAsia="仿宋_GB2312" w:hAnsi="Times New Roman" w:cs="Times New Roman"/>
          <w:sz w:val="32"/>
          <w:lang w:eastAsia="zh-CN"/>
        </w:rPr>
        <w:t>公顷，合计共支付土地补偿款金额</w:t>
      </w:r>
      <w:r>
        <w:rPr>
          <w:rFonts w:ascii="Times New Roman" w:eastAsia="仿宋_GB2312" w:hAnsi="Times New Roman" w:cs="Times New Roman"/>
          <w:sz w:val="32"/>
          <w:lang w:eastAsia="zh-CN"/>
        </w:rPr>
        <w:t>6,379.09</w:t>
      </w:r>
      <w:r>
        <w:rPr>
          <w:rFonts w:ascii="Times New Roman" w:eastAsia="仿宋_GB2312" w:hAnsi="Times New Roman" w:cs="Times New Roman"/>
          <w:sz w:val="32"/>
          <w:lang w:eastAsia="zh-CN"/>
        </w:rPr>
        <w:t>万元。</w:t>
      </w:r>
    </w:p>
    <w:p w14:paraId="5A1D7705" w14:textId="77777777" w:rsidR="0034054E" w:rsidRDefault="00000000">
      <w:pPr>
        <w:spacing w:line="576" w:lineRule="exact"/>
        <w:ind w:firstLineChars="200" w:firstLine="643"/>
        <w:rPr>
          <w:rFonts w:ascii="Times New Roman" w:eastAsia="黑体" w:hAnsi="Times New Roman" w:cs="Times New Roman"/>
          <w:b/>
          <w:sz w:val="32"/>
          <w:lang w:eastAsia="zh-CN"/>
        </w:rPr>
      </w:pPr>
      <w:r>
        <w:rPr>
          <w:rFonts w:ascii="Times New Roman" w:eastAsia="黑体" w:hAnsi="Times New Roman" w:cs="Times New Roman"/>
          <w:b/>
          <w:sz w:val="32"/>
          <w:lang w:eastAsia="zh-CN"/>
        </w:rPr>
        <w:t>三、存在问题及原因</w:t>
      </w:r>
    </w:p>
    <w:p w14:paraId="376BDFBF" w14:textId="77777777" w:rsidR="0034054E" w:rsidRDefault="00000000">
      <w:pPr>
        <w:spacing w:line="576" w:lineRule="exact"/>
        <w:ind w:firstLineChars="230" w:firstLine="736"/>
        <w:rPr>
          <w:rFonts w:ascii="Times New Roman" w:eastAsia="仿宋_GB2312" w:hAnsi="Times New Roman" w:cs="Times New Roman"/>
          <w:sz w:val="32"/>
          <w:lang w:eastAsia="zh-CN"/>
        </w:rPr>
      </w:pPr>
      <w:r>
        <w:rPr>
          <w:rFonts w:ascii="Times New Roman" w:eastAsia="仿宋_GB2312" w:hAnsi="Times New Roman" w:cs="Times New Roman"/>
          <w:sz w:val="32"/>
          <w:lang w:eastAsia="zh-CN"/>
        </w:rPr>
        <w:t>一是绩效目标设定有待加强。</w:t>
      </w:r>
    </w:p>
    <w:p w14:paraId="40736F90" w14:textId="77777777" w:rsidR="0034054E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lang w:eastAsia="zh-CN"/>
        </w:rPr>
      </w:pPr>
      <w:r>
        <w:rPr>
          <w:rFonts w:ascii="Times New Roman" w:eastAsia="仿宋_GB2312" w:hAnsi="Times New Roman" w:cs="Times New Roman"/>
          <w:sz w:val="32"/>
          <w:lang w:eastAsia="zh-CN"/>
        </w:rPr>
        <w:t>二是有关绩效目标未审定，自评表指标设定存在不合理之处。</w:t>
      </w:r>
    </w:p>
    <w:p w14:paraId="278BC49A" w14:textId="77777777" w:rsidR="0034054E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lang w:eastAsia="zh-CN"/>
        </w:rPr>
      </w:pPr>
      <w:r>
        <w:rPr>
          <w:rFonts w:ascii="Times New Roman" w:eastAsia="仿宋_GB2312" w:hAnsi="Times New Roman" w:cs="Times New Roman"/>
          <w:sz w:val="32"/>
          <w:lang w:eastAsia="zh-CN"/>
        </w:rPr>
        <w:t>三是制度体系不够完善，制度执行有待加强。</w:t>
      </w:r>
    </w:p>
    <w:p w14:paraId="380200E4" w14:textId="77777777" w:rsidR="0034054E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lang w:eastAsia="zh-CN"/>
        </w:rPr>
      </w:pPr>
      <w:r>
        <w:rPr>
          <w:rFonts w:ascii="Times New Roman" w:eastAsia="仿宋_GB2312" w:hAnsi="Times New Roman" w:cs="Times New Roman"/>
          <w:sz w:val="32"/>
          <w:lang w:eastAsia="zh-CN"/>
        </w:rPr>
        <w:t>四是档案管理工作重视不够</w:t>
      </w:r>
    </w:p>
    <w:p w14:paraId="3FE90677" w14:textId="77777777" w:rsidR="0034054E" w:rsidRDefault="00000000">
      <w:pPr>
        <w:spacing w:line="576" w:lineRule="exact"/>
        <w:ind w:firstLineChars="200" w:firstLine="643"/>
        <w:rPr>
          <w:rFonts w:ascii="Times New Roman" w:eastAsia="黑体" w:hAnsi="Times New Roman" w:cs="Times New Roman"/>
          <w:b/>
          <w:sz w:val="32"/>
          <w:lang w:eastAsia="zh-CN"/>
        </w:rPr>
      </w:pPr>
      <w:r>
        <w:rPr>
          <w:rFonts w:ascii="Times New Roman" w:eastAsia="黑体" w:hAnsi="Times New Roman" w:cs="Times New Roman"/>
          <w:b/>
          <w:sz w:val="32"/>
          <w:lang w:eastAsia="zh-CN"/>
        </w:rPr>
        <w:lastRenderedPageBreak/>
        <w:t>四、有关建议</w:t>
      </w:r>
    </w:p>
    <w:p w14:paraId="69A9E2B0" w14:textId="77777777" w:rsidR="0034054E" w:rsidRDefault="00000000">
      <w:pPr>
        <w:spacing w:line="576" w:lineRule="exact"/>
        <w:ind w:firstLineChars="181" w:firstLine="579"/>
        <w:jc w:val="both"/>
        <w:rPr>
          <w:rFonts w:ascii="Times New Roman" w:eastAsia="仿宋_GB2312" w:hAnsi="Times New Roman" w:cs="Times New Roman"/>
          <w:sz w:val="32"/>
          <w:lang w:eastAsia="zh-CN"/>
        </w:rPr>
      </w:pPr>
      <w:r>
        <w:rPr>
          <w:rFonts w:ascii="Times New Roman" w:eastAsia="仿宋_GB2312" w:hAnsi="Times New Roman" w:cs="Times New Roman"/>
          <w:sz w:val="32"/>
          <w:lang w:eastAsia="zh-CN"/>
        </w:rPr>
        <w:t>一是加强计划管理工作、计划管理是保证按时、保质保量完成各项工作的重要手段，也是明确职责、提高效率的重要方法。从项目的实施情况来看，缺少计划性。因此，建议项目管理方和项目实施方要高度重视计划管理工作，按各项工作的内容、质量、时间等要求，制定简单、清楚、可操作的工作计划，强调工作计划的科学性和严肃性，计划要落实到部门或人头，明确各方的责任，在执行过程中加强督促和信息反馈，对计划不合理、不完善的问题适时调整并改进，确保工作计划的顺利完成。</w:t>
      </w:r>
    </w:p>
    <w:p w14:paraId="356A6383" w14:textId="77777777" w:rsidR="0034054E" w:rsidRDefault="00000000">
      <w:pPr>
        <w:spacing w:line="576" w:lineRule="exact"/>
        <w:jc w:val="both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仿宋_GB2312" w:hAnsi="Times New Roman" w:cs="Times New Roman"/>
          <w:sz w:val="32"/>
          <w:lang w:eastAsia="zh-CN"/>
        </w:rPr>
        <w:t>二是补充完善相关的制度。制度是维护正常的工作秩序，保证各项工作正常开展的具有指导性与约束力的文件。制度建设一方面可以激励人员遵守纪律，另一方面可以制约相关人员的行为。从项目已经实施的过程来看，经开区管委会还需要补充制定并完善一些必要的管理制度，经开区管委会应补充制定《专项资金管理制度》和《档案管理制度》，同时要设计具体的工作程序。与此同时，要强化制度的执行力。</w:t>
      </w:r>
    </w:p>
    <w:sectPr w:rsidR="0034054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15D00" w14:textId="77777777" w:rsidR="00B2217F" w:rsidRDefault="00B2217F">
      <w:pPr>
        <w:spacing w:line="240" w:lineRule="auto"/>
      </w:pPr>
      <w:r>
        <w:separator/>
      </w:r>
    </w:p>
  </w:endnote>
  <w:endnote w:type="continuationSeparator" w:id="0">
    <w:p w14:paraId="0FD4CF17" w14:textId="77777777" w:rsidR="00B2217F" w:rsidRDefault="00B221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9886277"/>
    </w:sdtPr>
    <w:sdtContent>
      <w:p w14:paraId="0CE220AF" w14:textId="77777777" w:rsidR="0034054E" w:rsidRDefault="0000000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5A0C8FBF" w14:textId="77777777" w:rsidR="0034054E" w:rsidRDefault="0034054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BD5F2" w14:textId="77777777" w:rsidR="00B2217F" w:rsidRDefault="00B2217F">
      <w:pPr>
        <w:spacing w:after="0"/>
      </w:pPr>
      <w:r>
        <w:separator/>
      </w:r>
    </w:p>
  </w:footnote>
  <w:footnote w:type="continuationSeparator" w:id="0">
    <w:p w14:paraId="120AEF9D" w14:textId="77777777" w:rsidR="00B2217F" w:rsidRDefault="00B221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1E2CC6"/>
    <w:multiLevelType w:val="multilevel"/>
    <w:tmpl w:val="211E2CC6"/>
    <w:lvl w:ilvl="0">
      <w:start w:val="1"/>
      <w:numFmt w:val="chineseCountingThousand"/>
      <w:pStyle w:val="1"/>
      <w:suff w:val="nothing"/>
      <w:lvlText w:val="第%1节"/>
      <w:lvlJc w:val="left"/>
      <w:pPr>
        <w:ind w:left="0" w:firstLine="0"/>
      </w:pPr>
      <w:rPr>
        <w:rFonts w:ascii="黑体" w:eastAsia="黑体" w:hAnsi="黑体" w:hint="eastAsia"/>
        <w:b w:val="0"/>
        <w:i w:val="0"/>
        <w:sz w:val="32"/>
      </w:rPr>
    </w:lvl>
    <w:lvl w:ilvl="1">
      <w:start w:val="1"/>
      <w:numFmt w:val="koreanDigital2"/>
      <w:pStyle w:val="2"/>
      <w:suff w:val="nothing"/>
      <w:lvlText w:val="%2、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8"/>
      </w:rPr>
    </w:lvl>
    <w:lvl w:ilvl="2">
      <w:start w:val="1"/>
      <w:numFmt w:val="koreanDigital2"/>
      <w:pStyle w:val="3"/>
      <w:suff w:val="nothing"/>
      <w:lvlText w:val="（%3）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sz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4"/>
      <w:suff w:val="nothing"/>
      <w:lvlText w:val="%4、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pStyle w:val="5"/>
      <w:suff w:val="nothing"/>
      <w:lvlText w:val="（%5）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sz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5">
      <w:start w:val="1"/>
      <w:numFmt w:val="decimal"/>
      <w:pStyle w:val="6"/>
      <w:suff w:val="nothing"/>
      <w:lvlText w:val="%6）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  <w:lvl w:ilvl="6">
      <w:start w:val="1"/>
      <w:numFmt w:val="decimalEnclosedCircle"/>
      <w:pStyle w:val="7"/>
      <w:suff w:val="nothing"/>
      <w:lvlText w:val="%7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lang w:val="en-US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1150828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c5NGY1ZWQzMjU1NjM3OTAwNzMxY2IwYzA2Y2YwMDIifQ=="/>
  </w:docVars>
  <w:rsids>
    <w:rsidRoot w:val="00534D1B"/>
    <w:rsid w:val="00001779"/>
    <w:rsid w:val="000027BE"/>
    <w:rsid w:val="00003DED"/>
    <w:rsid w:val="00006322"/>
    <w:rsid w:val="0000741B"/>
    <w:rsid w:val="0001160C"/>
    <w:rsid w:val="000128F6"/>
    <w:rsid w:val="00013ED4"/>
    <w:rsid w:val="000157CC"/>
    <w:rsid w:val="000223AB"/>
    <w:rsid w:val="00025C25"/>
    <w:rsid w:val="000312F5"/>
    <w:rsid w:val="00036C19"/>
    <w:rsid w:val="00042738"/>
    <w:rsid w:val="000436E5"/>
    <w:rsid w:val="000440FF"/>
    <w:rsid w:val="0004528A"/>
    <w:rsid w:val="0004638F"/>
    <w:rsid w:val="00050C18"/>
    <w:rsid w:val="00051187"/>
    <w:rsid w:val="00055ED2"/>
    <w:rsid w:val="00063920"/>
    <w:rsid w:val="000661CC"/>
    <w:rsid w:val="00072A5E"/>
    <w:rsid w:val="000762AA"/>
    <w:rsid w:val="00076D49"/>
    <w:rsid w:val="000809B9"/>
    <w:rsid w:val="000924F3"/>
    <w:rsid w:val="00093B43"/>
    <w:rsid w:val="000A0ABD"/>
    <w:rsid w:val="000B09F1"/>
    <w:rsid w:val="000B37EC"/>
    <w:rsid w:val="000C1EFF"/>
    <w:rsid w:val="000E225E"/>
    <w:rsid w:val="000E6CA8"/>
    <w:rsid w:val="000F359C"/>
    <w:rsid w:val="000F585A"/>
    <w:rsid w:val="000F67EC"/>
    <w:rsid w:val="00107597"/>
    <w:rsid w:val="0011193C"/>
    <w:rsid w:val="00117E36"/>
    <w:rsid w:val="001245DB"/>
    <w:rsid w:val="001274A4"/>
    <w:rsid w:val="00130368"/>
    <w:rsid w:val="001410DE"/>
    <w:rsid w:val="00141983"/>
    <w:rsid w:val="00143CA9"/>
    <w:rsid w:val="00147985"/>
    <w:rsid w:val="001532D7"/>
    <w:rsid w:val="001545E4"/>
    <w:rsid w:val="001645D9"/>
    <w:rsid w:val="00165B7C"/>
    <w:rsid w:val="00166259"/>
    <w:rsid w:val="00170134"/>
    <w:rsid w:val="00170E5C"/>
    <w:rsid w:val="00174A60"/>
    <w:rsid w:val="00176FE4"/>
    <w:rsid w:val="0019167E"/>
    <w:rsid w:val="001932F7"/>
    <w:rsid w:val="00193B6D"/>
    <w:rsid w:val="00196F78"/>
    <w:rsid w:val="001A1360"/>
    <w:rsid w:val="001A2D8D"/>
    <w:rsid w:val="001A36D6"/>
    <w:rsid w:val="001A5B72"/>
    <w:rsid w:val="001B13BD"/>
    <w:rsid w:val="001B35C0"/>
    <w:rsid w:val="001B4DFF"/>
    <w:rsid w:val="001C1683"/>
    <w:rsid w:val="001C1D3A"/>
    <w:rsid w:val="001C412D"/>
    <w:rsid w:val="001C469E"/>
    <w:rsid w:val="001C7F11"/>
    <w:rsid w:val="001D17EC"/>
    <w:rsid w:val="001D219B"/>
    <w:rsid w:val="001E758E"/>
    <w:rsid w:val="001F4F52"/>
    <w:rsid w:val="001F61E0"/>
    <w:rsid w:val="0020145E"/>
    <w:rsid w:val="002042AF"/>
    <w:rsid w:val="00205225"/>
    <w:rsid w:val="00206D8B"/>
    <w:rsid w:val="00210A42"/>
    <w:rsid w:val="00213921"/>
    <w:rsid w:val="00215F87"/>
    <w:rsid w:val="00220407"/>
    <w:rsid w:val="00223339"/>
    <w:rsid w:val="002308F6"/>
    <w:rsid w:val="00230A02"/>
    <w:rsid w:val="002324F8"/>
    <w:rsid w:val="00236481"/>
    <w:rsid w:val="002450D1"/>
    <w:rsid w:val="00245CAE"/>
    <w:rsid w:val="00251E1A"/>
    <w:rsid w:val="00253DCE"/>
    <w:rsid w:val="00254098"/>
    <w:rsid w:val="0025476A"/>
    <w:rsid w:val="00261D95"/>
    <w:rsid w:val="002624BA"/>
    <w:rsid w:val="002644BA"/>
    <w:rsid w:val="00272CCD"/>
    <w:rsid w:val="00281957"/>
    <w:rsid w:val="00284BB1"/>
    <w:rsid w:val="00292CAD"/>
    <w:rsid w:val="00294301"/>
    <w:rsid w:val="002973FC"/>
    <w:rsid w:val="002A35FB"/>
    <w:rsid w:val="002A3D5C"/>
    <w:rsid w:val="002A417D"/>
    <w:rsid w:val="002A4327"/>
    <w:rsid w:val="002B67C0"/>
    <w:rsid w:val="002C064A"/>
    <w:rsid w:val="002C3349"/>
    <w:rsid w:val="002C4726"/>
    <w:rsid w:val="002C50A9"/>
    <w:rsid w:val="002D3EDE"/>
    <w:rsid w:val="002E0D0C"/>
    <w:rsid w:val="002F34E9"/>
    <w:rsid w:val="002F3CC9"/>
    <w:rsid w:val="002F63FA"/>
    <w:rsid w:val="003045F5"/>
    <w:rsid w:val="00315A07"/>
    <w:rsid w:val="003263BE"/>
    <w:rsid w:val="00330F88"/>
    <w:rsid w:val="0033748F"/>
    <w:rsid w:val="0034054E"/>
    <w:rsid w:val="003475CA"/>
    <w:rsid w:val="00356E14"/>
    <w:rsid w:val="0036020D"/>
    <w:rsid w:val="003624B5"/>
    <w:rsid w:val="0037498F"/>
    <w:rsid w:val="00377024"/>
    <w:rsid w:val="00386F31"/>
    <w:rsid w:val="00397ED7"/>
    <w:rsid w:val="003A1110"/>
    <w:rsid w:val="003A5FA5"/>
    <w:rsid w:val="003C14C8"/>
    <w:rsid w:val="003C2414"/>
    <w:rsid w:val="003C3F19"/>
    <w:rsid w:val="003C512E"/>
    <w:rsid w:val="003C5E68"/>
    <w:rsid w:val="003D0702"/>
    <w:rsid w:val="003D64D1"/>
    <w:rsid w:val="003E1002"/>
    <w:rsid w:val="003E7189"/>
    <w:rsid w:val="003E7381"/>
    <w:rsid w:val="003F51AF"/>
    <w:rsid w:val="003F797F"/>
    <w:rsid w:val="003F7AD8"/>
    <w:rsid w:val="00410B2F"/>
    <w:rsid w:val="00412C68"/>
    <w:rsid w:val="0041380C"/>
    <w:rsid w:val="004149D8"/>
    <w:rsid w:val="00415C54"/>
    <w:rsid w:val="00417571"/>
    <w:rsid w:val="00421B02"/>
    <w:rsid w:val="00430DE1"/>
    <w:rsid w:val="004360EA"/>
    <w:rsid w:val="0044011B"/>
    <w:rsid w:val="0044760C"/>
    <w:rsid w:val="004627C3"/>
    <w:rsid w:val="00476929"/>
    <w:rsid w:val="004827C0"/>
    <w:rsid w:val="00482A18"/>
    <w:rsid w:val="004854CD"/>
    <w:rsid w:val="00485D31"/>
    <w:rsid w:val="00487ED9"/>
    <w:rsid w:val="00492984"/>
    <w:rsid w:val="00493F6F"/>
    <w:rsid w:val="004956C5"/>
    <w:rsid w:val="004A169E"/>
    <w:rsid w:val="004A333D"/>
    <w:rsid w:val="004B6DEF"/>
    <w:rsid w:val="004C190A"/>
    <w:rsid w:val="004C4B1A"/>
    <w:rsid w:val="004C556C"/>
    <w:rsid w:val="004D551F"/>
    <w:rsid w:val="004D5DCB"/>
    <w:rsid w:val="004D75A3"/>
    <w:rsid w:val="004E1DA2"/>
    <w:rsid w:val="004E21EE"/>
    <w:rsid w:val="004E54E1"/>
    <w:rsid w:val="004F20D8"/>
    <w:rsid w:val="004F2957"/>
    <w:rsid w:val="004F5DD1"/>
    <w:rsid w:val="00500412"/>
    <w:rsid w:val="005010E8"/>
    <w:rsid w:val="00501702"/>
    <w:rsid w:val="005044FE"/>
    <w:rsid w:val="0050795C"/>
    <w:rsid w:val="0051268F"/>
    <w:rsid w:val="00515DD1"/>
    <w:rsid w:val="005167D0"/>
    <w:rsid w:val="00524BD9"/>
    <w:rsid w:val="0053121A"/>
    <w:rsid w:val="00533006"/>
    <w:rsid w:val="00534D1B"/>
    <w:rsid w:val="005370B7"/>
    <w:rsid w:val="005476C2"/>
    <w:rsid w:val="00551C00"/>
    <w:rsid w:val="00552808"/>
    <w:rsid w:val="00552D2A"/>
    <w:rsid w:val="0056017B"/>
    <w:rsid w:val="00560D39"/>
    <w:rsid w:val="00561CA2"/>
    <w:rsid w:val="00566113"/>
    <w:rsid w:val="00575ECD"/>
    <w:rsid w:val="00581F48"/>
    <w:rsid w:val="005825AA"/>
    <w:rsid w:val="005848BF"/>
    <w:rsid w:val="0059372D"/>
    <w:rsid w:val="00593CA1"/>
    <w:rsid w:val="00596542"/>
    <w:rsid w:val="005A62CB"/>
    <w:rsid w:val="005B11A6"/>
    <w:rsid w:val="005C4348"/>
    <w:rsid w:val="005D595E"/>
    <w:rsid w:val="005E47B9"/>
    <w:rsid w:val="005F1314"/>
    <w:rsid w:val="00611031"/>
    <w:rsid w:val="00612192"/>
    <w:rsid w:val="00623EE9"/>
    <w:rsid w:val="00626514"/>
    <w:rsid w:val="00626522"/>
    <w:rsid w:val="00637378"/>
    <w:rsid w:val="006373F4"/>
    <w:rsid w:val="00651FE6"/>
    <w:rsid w:val="00663235"/>
    <w:rsid w:val="0066635A"/>
    <w:rsid w:val="006668A9"/>
    <w:rsid w:val="00671E30"/>
    <w:rsid w:val="006728C8"/>
    <w:rsid w:val="00672FE2"/>
    <w:rsid w:val="00673A76"/>
    <w:rsid w:val="00674E01"/>
    <w:rsid w:val="0067769E"/>
    <w:rsid w:val="006776AD"/>
    <w:rsid w:val="006818E6"/>
    <w:rsid w:val="006853E1"/>
    <w:rsid w:val="00693643"/>
    <w:rsid w:val="006A045A"/>
    <w:rsid w:val="006A1C31"/>
    <w:rsid w:val="006B0DCF"/>
    <w:rsid w:val="006B7E12"/>
    <w:rsid w:val="006C04FD"/>
    <w:rsid w:val="006C70A8"/>
    <w:rsid w:val="006D742F"/>
    <w:rsid w:val="006E6971"/>
    <w:rsid w:val="006E7309"/>
    <w:rsid w:val="006E7818"/>
    <w:rsid w:val="006E7B45"/>
    <w:rsid w:val="006F16EC"/>
    <w:rsid w:val="006F1FFA"/>
    <w:rsid w:val="006F6B5E"/>
    <w:rsid w:val="00712708"/>
    <w:rsid w:val="00712EE7"/>
    <w:rsid w:val="00714066"/>
    <w:rsid w:val="00715FE3"/>
    <w:rsid w:val="007262D9"/>
    <w:rsid w:val="00731E24"/>
    <w:rsid w:val="0073544C"/>
    <w:rsid w:val="00736BB3"/>
    <w:rsid w:val="0074190D"/>
    <w:rsid w:val="007467F1"/>
    <w:rsid w:val="007528B2"/>
    <w:rsid w:val="0075503F"/>
    <w:rsid w:val="007640DD"/>
    <w:rsid w:val="0076515A"/>
    <w:rsid w:val="007730B5"/>
    <w:rsid w:val="007824BB"/>
    <w:rsid w:val="00785C57"/>
    <w:rsid w:val="007873CD"/>
    <w:rsid w:val="00787AE4"/>
    <w:rsid w:val="00797362"/>
    <w:rsid w:val="007A704E"/>
    <w:rsid w:val="007A7097"/>
    <w:rsid w:val="007B072A"/>
    <w:rsid w:val="007B2F83"/>
    <w:rsid w:val="007B4615"/>
    <w:rsid w:val="007B6430"/>
    <w:rsid w:val="007B6500"/>
    <w:rsid w:val="007C0852"/>
    <w:rsid w:val="007C298C"/>
    <w:rsid w:val="007C2BF6"/>
    <w:rsid w:val="007D2BC2"/>
    <w:rsid w:val="007D60EE"/>
    <w:rsid w:val="007E2CF3"/>
    <w:rsid w:val="007F4052"/>
    <w:rsid w:val="00800E69"/>
    <w:rsid w:val="0081033E"/>
    <w:rsid w:val="00815D59"/>
    <w:rsid w:val="0082131F"/>
    <w:rsid w:val="008215F5"/>
    <w:rsid w:val="00822F83"/>
    <w:rsid w:val="00823B55"/>
    <w:rsid w:val="00826E9A"/>
    <w:rsid w:val="00832D63"/>
    <w:rsid w:val="00840BE7"/>
    <w:rsid w:val="00841F15"/>
    <w:rsid w:val="0084373E"/>
    <w:rsid w:val="0086292A"/>
    <w:rsid w:val="0086511D"/>
    <w:rsid w:val="008755EC"/>
    <w:rsid w:val="008776AD"/>
    <w:rsid w:val="008777C9"/>
    <w:rsid w:val="008778AE"/>
    <w:rsid w:val="008808C5"/>
    <w:rsid w:val="00890536"/>
    <w:rsid w:val="008A288A"/>
    <w:rsid w:val="008A7268"/>
    <w:rsid w:val="008B50F3"/>
    <w:rsid w:val="008C455B"/>
    <w:rsid w:val="008C4D1F"/>
    <w:rsid w:val="008C65D8"/>
    <w:rsid w:val="008D1049"/>
    <w:rsid w:val="008D6209"/>
    <w:rsid w:val="008E70CC"/>
    <w:rsid w:val="008E7A07"/>
    <w:rsid w:val="008F14E4"/>
    <w:rsid w:val="00902138"/>
    <w:rsid w:val="00920D7B"/>
    <w:rsid w:val="00932F86"/>
    <w:rsid w:val="009343E5"/>
    <w:rsid w:val="00937CCE"/>
    <w:rsid w:val="00950E4A"/>
    <w:rsid w:val="0096251A"/>
    <w:rsid w:val="0096536F"/>
    <w:rsid w:val="00970E8E"/>
    <w:rsid w:val="00971A01"/>
    <w:rsid w:val="00984BCF"/>
    <w:rsid w:val="00993989"/>
    <w:rsid w:val="00995CEF"/>
    <w:rsid w:val="009A227D"/>
    <w:rsid w:val="009B000C"/>
    <w:rsid w:val="009B37BF"/>
    <w:rsid w:val="009B73A3"/>
    <w:rsid w:val="009C0BD5"/>
    <w:rsid w:val="009C392A"/>
    <w:rsid w:val="009C3C35"/>
    <w:rsid w:val="009C463D"/>
    <w:rsid w:val="009C47AB"/>
    <w:rsid w:val="009D228A"/>
    <w:rsid w:val="009D74C8"/>
    <w:rsid w:val="009E045B"/>
    <w:rsid w:val="009E3363"/>
    <w:rsid w:val="009E3A6F"/>
    <w:rsid w:val="009F21A8"/>
    <w:rsid w:val="009F221D"/>
    <w:rsid w:val="009F4747"/>
    <w:rsid w:val="00A02473"/>
    <w:rsid w:val="00A1251E"/>
    <w:rsid w:val="00A12C20"/>
    <w:rsid w:val="00A345C5"/>
    <w:rsid w:val="00A3757E"/>
    <w:rsid w:val="00A40D78"/>
    <w:rsid w:val="00A41F57"/>
    <w:rsid w:val="00A45F78"/>
    <w:rsid w:val="00A50BE4"/>
    <w:rsid w:val="00A53871"/>
    <w:rsid w:val="00A550C5"/>
    <w:rsid w:val="00A57773"/>
    <w:rsid w:val="00A62301"/>
    <w:rsid w:val="00A65323"/>
    <w:rsid w:val="00A77843"/>
    <w:rsid w:val="00A82206"/>
    <w:rsid w:val="00A84717"/>
    <w:rsid w:val="00A86E09"/>
    <w:rsid w:val="00A95CE1"/>
    <w:rsid w:val="00A97351"/>
    <w:rsid w:val="00AA06DA"/>
    <w:rsid w:val="00AA41B0"/>
    <w:rsid w:val="00AA5818"/>
    <w:rsid w:val="00AA5B6F"/>
    <w:rsid w:val="00AA668A"/>
    <w:rsid w:val="00AB0457"/>
    <w:rsid w:val="00AB69B8"/>
    <w:rsid w:val="00AB6CBC"/>
    <w:rsid w:val="00AB719A"/>
    <w:rsid w:val="00AC2EA1"/>
    <w:rsid w:val="00AD025E"/>
    <w:rsid w:val="00AD4A48"/>
    <w:rsid w:val="00AD6E17"/>
    <w:rsid w:val="00AD76F7"/>
    <w:rsid w:val="00AE2589"/>
    <w:rsid w:val="00AE6C86"/>
    <w:rsid w:val="00AF1605"/>
    <w:rsid w:val="00AF1CFB"/>
    <w:rsid w:val="00AF29BD"/>
    <w:rsid w:val="00AF32A9"/>
    <w:rsid w:val="00B03CD7"/>
    <w:rsid w:val="00B042E9"/>
    <w:rsid w:val="00B10108"/>
    <w:rsid w:val="00B13B00"/>
    <w:rsid w:val="00B2217F"/>
    <w:rsid w:val="00B24184"/>
    <w:rsid w:val="00B277C7"/>
    <w:rsid w:val="00B36C03"/>
    <w:rsid w:val="00B4550D"/>
    <w:rsid w:val="00B52424"/>
    <w:rsid w:val="00B62D8C"/>
    <w:rsid w:val="00B6325A"/>
    <w:rsid w:val="00B71D77"/>
    <w:rsid w:val="00B7208F"/>
    <w:rsid w:val="00B74FCC"/>
    <w:rsid w:val="00B80495"/>
    <w:rsid w:val="00B808FB"/>
    <w:rsid w:val="00B90A95"/>
    <w:rsid w:val="00B94ED9"/>
    <w:rsid w:val="00B96D4B"/>
    <w:rsid w:val="00BA3D72"/>
    <w:rsid w:val="00BA4F42"/>
    <w:rsid w:val="00BB36C7"/>
    <w:rsid w:val="00BB4CD2"/>
    <w:rsid w:val="00BB59D9"/>
    <w:rsid w:val="00BB6B5A"/>
    <w:rsid w:val="00BC2089"/>
    <w:rsid w:val="00BC6B2A"/>
    <w:rsid w:val="00BC6E48"/>
    <w:rsid w:val="00BD11B8"/>
    <w:rsid w:val="00BD6DE7"/>
    <w:rsid w:val="00BE424B"/>
    <w:rsid w:val="00BE4B11"/>
    <w:rsid w:val="00BF555B"/>
    <w:rsid w:val="00BF5B11"/>
    <w:rsid w:val="00C07C31"/>
    <w:rsid w:val="00C212D2"/>
    <w:rsid w:val="00C22F43"/>
    <w:rsid w:val="00C36813"/>
    <w:rsid w:val="00C37C8E"/>
    <w:rsid w:val="00C440DE"/>
    <w:rsid w:val="00C55331"/>
    <w:rsid w:val="00C60AAE"/>
    <w:rsid w:val="00C76426"/>
    <w:rsid w:val="00C85C85"/>
    <w:rsid w:val="00C85FE1"/>
    <w:rsid w:val="00C87C26"/>
    <w:rsid w:val="00C97911"/>
    <w:rsid w:val="00CA7808"/>
    <w:rsid w:val="00CB0CC2"/>
    <w:rsid w:val="00CC27A2"/>
    <w:rsid w:val="00CC6B36"/>
    <w:rsid w:val="00CD0A1A"/>
    <w:rsid w:val="00CD0DE7"/>
    <w:rsid w:val="00CD22ED"/>
    <w:rsid w:val="00CD58BC"/>
    <w:rsid w:val="00CD64A8"/>
    <w:rsid w:val="00CE1FA5"/>
    <w:rsid w:val="00CE4FBB"/>
    <w:rsid w:val="00CE6C0F"/>
    <w:rsid w:val="00CF05FC"/>
    <w:rsid w:val="00CF42EB"/>
    <w:rsid w:val="00CF451A"/>
    <w:rsid w:val="00D02EE1"/>
    <w:rsid w:val="00D04340"/>
    <w:rsid w:val="00D06215"/>
    <w:rsid w:val="00D06C68"/>
    <w:rsid w:val="00D201B1"/>
    <w:rsid w:val="00D231A0"/>
    <w:rsid w:val="00D2770C"/>
    <w:rsid w:val="00D47095"/>
    <w:rsid w:val="00D5044C"/>
    <w:rsid w:val="00D5748F"/>
    <w:rsid w:val="00D608FA"/>
    <w:rsid w:val="00D72460"/>
    <w:rsid w:val="00D74CCC"/>
    <w:rsid w:val="00D86079"/>
    <w:rsid w:val="00D87E38"/>
    <w:rsid w:val="00D9015A"/>
    <w:rsid w:val="00D91D95"/>
    <w:rsid w:val="00D953C3"/>
    <w:rsid w:val="00DA4DC1"/>
    <w:rsid w:val="00DA4F7C"/>
    <w:rsid w:val="00DA5049"/>
    <w:rsid w:val="00DA6C20"/>
    <w:rsid w:val="00DB598E"/>
    <w:rsid w:val="00DB5C2D"/>
    <w:rsid w:val="00DC6D81"/>
    <w:rsid w:val="00DC7214"/>
    <w:rsid w:val="00DC7863"/>
    <w:rsid w:val="00DE249D"/>
    <w:rsid w:val="00DE361B"/>
    <w:rsid w:val="00DF2EF8"/>
    <w:rsid w:val="00E01137"/>
    <w:rsid w:val="00E15EC4"/>
    <w:rsid w:val="00E173E2"/>
    <w:rsid w:val="00E17424"/>
    <w:rsid w:val="00E219C1"/>
    <w:rsid w:val="00E21AC3"/>
    <w:rsid w:val="00E227E9"/>
    <w:rsid w:val="00E23C15"/>
    <w:rsid w:val="00E300AC"/>
    <w:rsid w:val="00E33067"/>
    <w:rsid w:val="00E369A4"/>
    <w:rsid w:val="00E401B1"/>
    <w:rsid w:val="00E43407"/>
    <w:rsid w:val="00E544BE"/>
    <w:rsid w:val="00E55AF9"/>
    <w:rsid w:val="00E562BC"/>
    <w:rsid w:val="00E574E3"/>
    <w:rsid w:val="00E74C5C"/>
    <w:rsid w:val="00E778B1"/>
    <w:rsid w:val="00E81039"/>
    <w:rsid w:val="00E83ADA"/>
    <w:rsid w:val="00E83C53"/>
    <w:rsid w:val="00E85125"/>
    <w:rsid w:val="00E87387"/>
    <w:rsid w:val="00E87D3B"/>
    <w:rsid w:val="00E90865"/>
    <w:rsid w:val="00E91322"/>
    <w:rsid w:val="00E93235"/>
    <w:rsid w:val="00E94350"/>
    <w:rsid w:val="00EA13BC"/>
    <w:rsid w:val="00EB001C"/>
    <w:rsid w:val="00EB68EB"/>
    <w:rsid w:val="00EC2D8F"/>
    <w:rsid w:val="00EC7AF7"/>
    <w:rsid w:val="00EC7E4D"/>
    <w:rsid w:val="00EE64B1"/>
    <w:rsid w:val="00EF2CEE"/>
    <w:rsid w:val="00EF3F63"/>
    <w:rsid w:val="00EF60BE"/>
    <w:rsid w:val="00F108BE"/>
    <w:rsid w:val="00F10B1F"/>
    <w:rsid w:val="00F12B3E"/>
    <w:rsid w:val="00F23989"/>
    <w:rsid w:val="00F30074"/>
    <w:rsid w:val="00F313DF"/>
    <w:rsid w:val="00F355BE"/>
    <w:rsid w:val="00F60830"/>
    <w:rsid w:val="00F60AA4"/>
    <w:rsid w:val="00F636EF"/>
    <w:rsid w:val="00F657F6"/>
    <w:rsid w:val="00F67AF5"/>
    <w:rsid w:val="00F81E15"/>
    <w:rsid w:val="00F8240C"/>
    <w:rsid w:val="00F82907"/>
    <w:rsid w:val="00F862A5"/>
    <w:rsid w:val="00F86DC6"/>
    <w:rsid w:val="00F90D53"/>
    <w:rsid w:val="00F92852"/>
    <w:rsid w:val="00F95F44"/>
    <w:rsid w:val="00FA0E06"/>
    <w:rsid w:val="00FA1A8B"/>
    <w:rsid w:val="00FA3294"/>
    <w:rsid w:val="00FB7482"/>
    <w:rsid w:val="00FC07E9"/>
    <w:rsid w:val="00FC2202"/>
    <w:rsid w:val="00FC250F"/>
    <w:rsid w:val="00FC3F83"/>
    <w:rsid w:val="00FC6256"/>
    <w:rsid w:val="00FE2ED2"/>
    <w:rsid w:val="00FF1960"/>
    <w:rsid w:val="00FF1BCE"/>
    <w:rsid w:val="00FF1FA9"/>
    <w:rsid w:val="00FF5ABA"/>
    <w:rsid w:val="16E97689"/>
    <w:rsid w:val="49285570"/>
    <w:rsid w:val="79A52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1FA99"/>
  <w15:docId w15:val="{AD25648F-6B27-493B-9E35-6D1BB7F03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  <w:ind w:firstLine="420"/>
    </w:pPr>
    <w:rPr>
      <w:rFonts w:ascii="微软雅黑" w:eastAsia="微软雅黑" w:hAnsi="微软雅黑"/>
      <w:sz w:val="24"/>
      <w:szCs w:val="22"/>
      <w:lang w:eastAsia="en-US"/>
    </w:rPr>
  </w:style>
  <w:style w:type="paragraph" w:styleId="1">
    <w:name w:val="heading 1"/>
    <w:next w:val="a0"/>
    <w:link w:val="10"/>
    <w:uiPriority w:val="9"/>
    <w:qFormat/>
    <w:pPr>
      <w:keepNext/>
      <w:keepLines/>
      <w:pageBreakBefore/>
      <w:numPr>
        <w:numId w:val="1"/>
      </w:numPr>
      <w:spacing w:beforeLines="50" w:before="50" w:afterLines="50" w:after="50" w:line="360" w:lineRule="auto"/>
      <w:jc w:val="center"/>
      <w:outlineLvl w:val="0"/>
    </w:pPr>
    <w:rPr>
      <w:rFonts w:ascii="Times New Roman" w:eastAsia="黑体" w:hAnsi="Times New Roman" w:cs="Times New Roman"/>
      <w:bCs/>
      <w:sz w:val="32"/>
      <w:szCs w:val="44"/>
    </w:rPr>
  </w:style>
  <w:style w:type="paragraph" w:styleId="2">
    <w:name w:val="heading 2"/>
    <w:next w:val="a0"/>
    <w:link w:val="20"/>
    <w:uiPriority w:val="9"/>
    <w:qFormat/>
    <w:pPr>
      <w:keepNext/>
      <w:keepLines/>
      <w:numPr>
        <w:ilvl w:val="1"/>
        <w:numId w:val="1"/>
      </w:numPr>
      <w:spacing w:beforeLines="50" w:before="50" w:afterLines="50" w:after="50" w:line="360" w:lineRule="auto"/>
      <w:jc w:val="both"/>
      <w:outlineLvl w:val="1"/>
    </w:pPr>
    <w:rPr>
      <w:rFonts w:ascii="Times New Roman" w:eastAsia="黑体" w:hAnsi="Times New Roman" w:cs="Times New Roman"/>
      <w:bCs/>
      <w:kern w:val="2"/>
      <w:sz w:val="28"/>
      <w:szCs w:val="32"/>
    </w:rPr>
  </w:style>
  <w:style w:type="paragraph" w:styleId="3">
    <w:name w:val="heading 3"/>
    <w:next w:val="a0"/>
    <w:link w:val="30"/>
    <w:uiPriority w:val="9"/>
    <w:qFormat/>
    <w:pPr>
      <w:keepNext/>
      <w:keepLines/>
      <w:numPr>
        <w:ilvl w:val="2"/>
        <w:numId w:val="1"/>
      </w:numPr>
      <w:snapToGrid w:val="0"/>
      <w:spacing w:beforeLines="50" w:before="50" w:afterLines="50" w:after="50" w:line="360" w:lineRule="auto"/>
      <w:jc w:val="both"/>
      <w:outlineLvl w:val="2"/>
    </w:pPr>
    <w:rPr>
      <w:rFonts w:ascii="Times New Roman" w:eastAsia="黑体" w:hAnsi="Times New Roman" w:cs="Times New Roman"/>
      <w:bCs/>
      <w:color w:val="000000"/>
      <w:sz w:val="24"/>
      <w:szCs w:val="24"/>
      <w:lang w:eastAsia="ar-SA"/>
    </w:rPr>
  </w:style>
  <w:style w:type="paragraph" w:styleId="4">
    <w:name w:val="heading 4"/>
    <w:next w:val="a0"/>
    <w:link w:val="40"/>
    <w:uiPriority w:val="9"/>
    <w:qFormat/>
    <w:pPr>
      <w:keepNext/>
      <w:keepLines/>
      <w:numPr>
        <w:ilvl w:val="3"/>
        <w:numId w:val="1"/>
      </w:numPr>
      <w:spacing w:beforeLines="50" w:before="50" w:afterLines="50" w:after="50" w:line="360" w:lineRule="auto"/>
      <w:jc w:val="both"/>
      <w:outlineLvl w:val="3"/>
    </w:pPr>
    <w:rPr>
      <w:rFonts w:ascii="Times New Roman" w:eastAsia="宋体" w:hAnsi="Times New Roman" w:cs="Times New Roman"/>
      <w:b/>
      <w:bCs/>
      <w:kern w:val="2"/>
      <w:sz w:val="24"/>
      <w:szCs w:val="28"/>
    </w:rPr>
  </w:style>
  <w:style w:type="paragraph" w:styleId="5">
    <w:name w:val="heading 5"/>
    <w:next w:val="a0"/>
    <w:link w:val="50"/>
    <w:uiPriority w:val="9"/>
    <w:qFormat/>
    <w:pPr>
      <w:keepNext/>
      <w:keepLines/>
      <w:numPr>
        <w:ilvl w:val="4"/>
        <w:numId w:val="1"/>
      </w:numPr>
      <w:spacing w:beforeLines="50" w:before="50" w:afterLines="50" w:after="50" w:line="360" w:lineRule="auto"/>
      <w:outlineLvl w:val="4"/>
    </w:pPr>
    <w:rPr>
      <w:rFonts w:ascii="Times New Roman" w:eastAsia="宋体" w:hAnsi="Times New Roman" w:cs="Times New Roman"/>
      <w:bCs/>
      <w:kern w:val="2"/>
      <w:sz w:val="24"/>
      <w:szCs w:val="28"/>
    </w:rPr>
  </w:style>
  <w:style w:type="paragraph" w:styleId="6">
    <w:name w:val="heading 6"/>
    <w:next w:val="a0"/>
    <w:link w:val="60"/>
    <w:uiPriority w:val="9"/>
    <w:qFormat/>
    <w:pPr>
      <w:numPr>
        <w:ilvl w:val="5"/>
        <w:numId w:val="1"/>
      </w:numPr>
      <w:spacing w:beforeLines="50" w:before="50" w:afterLines="50" w:after="50" w:line="360" w:lineRule="auto"/>
      <w:jc w:val="both"/>
      <w:outlineLvl w:val="5"/>
    </w:pPr>
    <w:rPr>
      <w:rFonts w:ascii="Times New Roman" w:eastAsia="宋体" w:hAnsi="Times New Roman" w:cs="Times New Roman"/>
      <w:bCs/>
      <w:kern w:val="2"/>
      <w:sz w:val="24"/>
      <w:szCs w:val="24"/>
    </w:rPr>
  </w:style>
  <w:style w:type="paragraph" w:styleId="7">
    <w:name w:val="heading 7"/>
    <w:next w:val="a0"/>
    <w:link w:val="70"/>
    <w:uiPriority w:val="9"/>
    <w:unhideWhenUsed/>
    <w:qFormat/>
    <w:pPr>
      <w:keepNext/>
      <w:keepLines/>
      <w:numPr>
        <w:ilvl w:val="6"/>
        <w:numId w:val="1"/>
      </w:numPr>
      <w:spacing w:beforeLines="50" w:before="50" w:afterLines="50" w:after="50" w:line="360" w:lineRule="auto"/>
      <w:outlineLvl w:val="6"/>
    </w:pPr>
    <w:rPr>
      <w:rFonts w:ascii="Times New Roman" w:eastAsia="宋体" w:hAnsi="Times New Roman" w:cs="Times New Roman"/>
      <w:bCs/>
      <w:kern w:val="2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semiHidden/>
    <w:unhideWhenUsed/>
    <w:qFormat/>
    <w:pPr>
      <w:widowControl w:val="0"/>
      <w:spacing w:after="0" w:line="240" w:lineRule="auto"/>
      <w:ind w:firstLineChars="200" w:firstLine="200"/>
      <w:jc w:val="both"/>
    </w:pPr>
    <w:rPr>
      <w:rFonts w:asciiTheme="minorHAnsi" w:eastAsiaTheme="minorEastAsia" w:hAnsiTheme="minorHAnsi"/>
      <w:kern w:val="2"/>
      <w:sz w:val="21"/>
      <w:lang w:eastAsia="zh-CN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a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1"/>
    <w:link w:val="1"/>
    <w:uiPriority w:val="9"/>
    <w:qFormat/>
    <w:rPr>
      <w:rFonts w:ascii="Times New Roman" w:eastAsia="黑体" w:hAnsi="Times New Roman" w:cs="Times New Roman"/>
      <w:bCs/>
      <w:kern w:val="0"/>
      <w:sz w:val="32"/>
      <w:szCs w:val="44"/>
    </w:rPr>
  </w:style>
  <w:style w:type="character" w:customStyle="1" w:styleId="20">
    <w:name w:val="标题 2 字符"/>
    <w:basedOn w:val="a1"/>
    <w:link w:val="2"/>
    <w:uiPriority w:val="9"/>
    <w:qFormat/>
    <w:rPr>
      <w:rFonts w:ascii="Times New Roman" w:eastAsia="黑体" w:hAnsi="Times New Roman" w:cs="Times New Roman"/>
      <w:bCs/>
      <w:sz w:val="28"/>
      <w:szCs w:val="32"/>
    </w:rPr>
  </w:style>
  <w:style w:type="character" w:customStyle="1" w:styleId="30">
    <w:name w:val="标题 3 字符"/>
    <w:basedOn w:val="a1"/>
    <w:link w:val="3"/>
    <w:uiPriority w:val="9"/>
    <w:qFormat/>
    <w:rPr>
      <w:rFonts w:ascii="Times New Roman" w:eastAsia="黑体" w:hAnsi="Times New Roman" w:cs="Times New Roman"/>
      <w:bCs/>
      <w:color w:val="000000"/>
      <w:kern w:val="0"/>
      <w:sz w:val="24"/>
      <w:szCs w:val="24"/>
      <w:lang w:eastAsia="ar-SA"/>
    </w:rPr>
  </w:style>
  <w:style w:type="character" w:customStyle="1" w:styleId="40">
    <w:name w:val="标题 4 字符"/>
    <w:basedOn w:val="a1"/>
    <w:link w:val="4"/>
    <w:uiPriority w:val="9"/>
    <w:qFormat/>
    <w:rPr>
      <w:rFonts w:ascii="Times New Roman" w:eastAsia="宋体" w:hAnsi="Times New Roman" w:cs="Times New Roman"/>
      <w:b/>
      <w:bCs/>
      <w:sz w:val="24"/>
      <w:szCs w:val="28"/>
    </w:rPr>
  </w:style>
  <w:style w:type="character" w:customStyle="1" w:styleId="50">
    <w:name w:val="标题 5 字符"/>
    <w:basedOn w:val="a1"/>
    <w:link w:val="5"/>
    <w:uiPriority w:val="9"/>
    <w:qFormat/>
    <w:rPr>
      <w:rFonts w:ascii="Times New Roman" w:eastAsia="宋体" w:hAnsi="Times New Roman" w:cs="Times New Roman"/>
      <w:bCs/>
      <w:sz w:val="24"/>
      <w:szCs w:val="28"/>
    </w:rPr>
  </w:style>
  <w:style w:type="character" w:customStyle="1" w:styleId="60">
    <w:name w:val="标题 6 字符"/>
    <w:basedOn w:val="a1"/>
    <w:link w:val="6"/>
    <w:uiPriority w:val="9"/>
    <w:qFormat/>
    <w:rPr>
      <w:rFonts w:ascii="Times New Roman" w:eastAsia="宋体" w:hAnsi="Times New Roman" w:cs="Times New Roman"/>
      <w:bCs/>
      <w:sz w:val="24"/>
      <w:szCs w:val="24"/>
    </w:rPr>
  </w:style>
  <w:style w:type="character" w:customStyle="1" w:styleId="70">
    <w:name w:val="标题 7 字符"/>
    <w:basedOn w:val="a1"/>
    <w:link w:val="7"/>
    <w:uiPriority w:val="9"/>
    <w:qFormat/>
    <w:rPr>
      <w:rFonts w:ascii="Times New Roman" w:eastAsia="宋体" w:hAnsi="Times New Roman" w:cs="Times New Roman"/>
      <w:bCs/>
      <w:sz w:val="24"/>
      <w:szCs w:val="24"/>
    </w:rPr>
  </w:style>
  <w:style w:type="paragraph" w:styleId="a9">
    <w:name w:val="List Paragraph"/>
    <w:basedOn w:val="a"/>
    <w:uiPriority w:val="34"/>
    <w:qFormat/>
    <w:pPr>
      <w:widowControl w:val="0"/>
      <w:spacing w:beforeLines="50" w:after="0" w:line="360" w:lineRule="exact"/>
      <w:ind w:firstLineChars="200" w:firstLine="20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character" w:customStyle="1" w:styleId="a7">
    <w:name w:val="页眉 字符"/>
    <w:basedOn w:val="a1"/>
    <w:link w:val="a6"/>
    <w:uiPriority w:val="99"/>
    <w:qFormat/>
    <w:rPr>
      <w:rFonts w:ascii="微软雅黑" w:eastAsia="微软雅黑" w:hAnsi="微软雅黑"/>
      <w:kern w:val="0"/>
      <w:sz w:val="18"/>
      <w:szCs w:val="18"/>
      <w:lang w:eastAsia="en-US"/>
    </w:rPr>
  </w:style>
  <w:style w:type="character" w:customStyle="1" w:styleId="a5">
    <w:name w:val="页脚 字符"/>
    <w:basedOn w:val="a1"/>
    <w:link w:val="a4"/>
    <w:uiPriority w:val="99"/>
    <w:qFormat/>
    <w:rPr>
      <w:rFonts w:ascii="微软雅黑" w:eastAsia="微软雅黑" w:hAnsi="微软雅黑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</Words>
  <Characters>663</Characters>
  <Application>Microsoft Office Word</Application>
  <DocSecurity>0</DocSecurity>
  <Lines>5</Lines>
  <Paragraphs>1</Paragraphs>
  <ScaleCrop>false</ScaleCrop>
  <Company>Sinopec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珘 周</cp:lastModifiedBy>
  <cp:revision>2</cp:revision>
  <dcterms:created xsi:type="dcterms:W3CDTF">2023-10-18T05:58:00Z</dcterms:created>
  <dcterms:modified xsi:type="dcterms:W3CDTF">2023-10-18T05:58:00Z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EAA35309F6CC4CF296FDF4D90B121B61_12</vt:lpwstr>
  </property>
</Properties>
</file>