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E8CF"/>
  <w:body>
    <w:p w14:paraId="52E16BDC" w14:textId="77777777" w:rsidR="003942C0" w:rsidRDefault="003942C0">
      <w:pPr>
        <w:spacing w:line="576" w:lineRule="exact"/>
        <w:jc w:val="center"/>
        <w:rPr>
          <w:rFonts w:ascii="Times New Roman" w:hAnsi="Times New Roman" w:cs="Times New Roman"/>
          <w:b/>
          <w:bCs/>
          <w:sz w:val="32"/>
        </w:rPr>
      </w:pPr>
      <w:bookmarkStart w:id="0" w:name="_Hlk143781437"/>
    </w:p>
    <w:p w14:paraId="2CF3CB5D" w14:textId="77777777" w:rsidR="003942C0" w:rsidRDefault="00000000">
      <w:pPr>
        <w:spacing w:line="576" w:lineRule="exact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2022</w:t>
      </w:r>
      <w:r>
        <w:rPr>
          <w:rFonts w:ascii="Times New Roman" w:hAnsi="Times New Roman" w:cs="Times New Roman"/>
          <w:b/>
          <w:bCs/>
          <w:sz w:val="32"/>
        </w:rPr>
        <w:t>年度新冠肺炎疫情防控补助资金项目</w:t>
      </w:r>
    </w:p>
    <w:bookmarkEnd w:id="0"/>
    <w:p w14:paraId="1FCD6C9A" w14:textId="77777777" w:rsidR="003942C0" w:rsidRDefault="00000000">
      <w:pPr>
        <w:spacing w:beforeLines="100" w:before="312" w:line="576" w:lineRule="exact"/>
        <w:ind w:firstLineChars="500" w:firstLine="220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26CC242B" w14:textId="77777777" w:rsidR="003942C0" w:rsidRDefault="003942C0">
      <w:pPr>
        <w:rPr>
          <w:rFonts w:ascii="Times New Roman" w:hAnsi="Times New Roman" w:cs="Times New Roman"/>
        </w:rPr>
      </w:pPr>
    </w:p>
    <w:p w14:paraId="00943F65" w14:textId="77777777" w:rsidR="003942C0" w:rsidRDefault="00000000">
      <w:pPr>
        <w:spacing w:afterLines="50" w:after="156" w:line="576" w:lineRule="exact"/>
        <w:ind w:firstLineChars="200" w:firstLine="643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一、项目资金投入及支出情况</w:t>
      </w:r>
    </w:p>
    <w:p w14:paraId="5250BAE4" w14:textId="77777777" w:rsidR="003942C0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</w:rPr>
        <w:t>2022</w:t>
      </w:r>
      <w:r>
        <w:rPr>
          <w:rFonts w:ascii="Times New Roman" w:eastAsia="仿宋_GB2312" w:hAnsi="Times New Roman" w:cs="Times New Roman"/>
          <w:sz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长春市九台区卫生健康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局</w:t>
      </w:r>
      <w:r>
        <w:rPr>
          <w:rFonts w:ascii="Times New Roman" w:eastAsia="仿宋_GB2312" w:hAnsi="Times New Roman" w:cs="Times New Roman"/>
          <w:sz w:val="32"/>
        </w:rPr>
        <w:t>实际共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收到九台区财政局拨入的新冠肺炎疫情防控补助资金（以下简称项目资金）</w:t>
      </w:r>
      <w:r>
        <w:rPr>
          <w:rFonts w:ascii="Times New Roman" w:eastAsia="仿宋_GB2312" w:hAnsi="Times New Roman" w:cs="Times New Roman"/>
          <w:sz w:val="32"/>
          <w:szCs w:val="32"/>
        </w:rPr>
        <w:t>1.0293</w:t>
      </w:r>
      <w:r>
        <w:rPr>
          <w:rFonts w:ascii="Times New Roman" w:eastAsia="仿宋_GB2312" w:hAnsi="Times New Roman" w:cs="Times New Roman"/>
          <w:sz w:val="32"/>
          <w:szCs w:val="32"/>
        </w:rPr>
        <w:t>亿元。九台区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卫健局共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使用项目资金</w:t>
      </w:r>
      <w:r>
        <w:rPr>
          <w:rFonts w:ascii="Times New Roman" w:eastAsia="仿宋_GB2312" w:hAnsi="Times New Roman" w:cs="Times New Roman"/>
          <w:sz w:val="32"/>
          <w:szCs w:val="32"/>
        </w:rPr>
        <w:t>1.0293</w:t>
      </w:r>
      <w:r>
        <w:rPr>
          <w:rFonts w:ascii="Times New Roman" w:eastAsia="仿宋_GB2312" w:hAnsi="Times New Roman" w:cs="Times New Roman"/>
          <w:sz w:val="32"/>
          <w:szCs w:val="32"/>
        </w:rPr>
        <w:t>亿元。</w:t>
      </w:r>
    </w:p>
    <w:p w14:paraId="7E1E9551" w14:textId="77777777" w:rsidR="003942C0" w:rsidRDefault="00000000">
      <w:pPr>
        <w:spacing w:afterLines="50" w:after="156" w:line="576" w:lineRule="exact"/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二、评价结论</w:t>
      </w:r>
    </w:p>
    <w:p w14:paraId="76533D95" w14:textId="77777777" w:rsidR="003942C0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该项目绩效评价打分</w:t>
      </w:r>
      <w:r>
        <w:rPr>
          <w:rFonts w:ascii="Times New Roman" w:eastAsia="仿宋_GB2312" w:hAnsi="Times New Roman" w:cs="Times New Roman"/>
          <w:sz w:val="32"/>
        </w:rPr>
        <w:t>86.35</w:t>
      </w:r>
      <w:r>
        <w:rPr>
          <w:rFonts w:ascii="Times New Roman" w:eastAsia="仿宋_GB2312" w:hAnsi="Times New Roman" w:cs="Times New Roman"/>
          <w:sz w:val="32"/>
          <w:szCs w:val="32"/>
        </w:rPr>
        <w:t>分，评价等级为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。主要绩效有：</w:t>
      </w:r>
    </w:p>
    <w:p w14:paraId="726E7264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（一）全员核酸检测：</w:t>
      </w:r>
      <w:r>
        <w:rPr>
          <w:rFonts w:ascii="Times New Roman" w:eastAsia="仿宋_GB2312" w:hAnsi="Times New Roman" w:cs="Times New Roman"/>
          <w:sz w:val="32"/>
          <w:szCs w:val="32"/>
        </w:rPr>
        <w:t>疫情期间共组织了</w:t>
      </w:r>
      <w:r>
        <w:rPr>
          <w:rFonts w:ascii="Times New Roman" w:eastAsia="仿宋_GB2312" w:hAnsi="Times New Roman" w:cs="Times New Roman"/>
          <w:sz w:val="32"/>
          <w:szCs w:val="32"/>
        </w:rPr>
        <w:t>74</w:t>
      </w:r>
      <w:r>
        <w:rPr>
          <w:rFonts w:ascii="Times New Roman" w:eastAsia="仿宋_GB2312" w:hAnsi="Times New Roman" w:cs="Times New Roman"/>
          <w:sz w:val="32"/>
          <w:szCs w:val="32"/>
        </w:rPr>
        <w:t>次全员核酸检测，累计检测</w:t>
      </w:r>
      <w:r>
        <w:rPr>
          <w:rFonts w:ascii="Times New Roman" w:eastAsia="仿宋_GB2312" w:hAnsi="Times New Roman" w:cs="Times New Roman"/>
          <w:sz w:val="32"/>
          <w:szCs w:val="32"/>
        </w:rPr>
        <w:t>1612.3</w:t>
      </w:r>
      <w:r>
        <w:rPr>
          <w:rFonts w:ascii="Times New Roman" w:eastAsia="仿宋_GB2312" w:hAnsi="Times New Roman" w:cs="Times New Roman"/>
          <w:sz w:val="32"/>
          <w:szCs w:val="32"/>
        </w:rPr>
        <w:t>万人次。</w:t>
      </w:r>
    </w:p>
    <w:p w14:paraId="12274A83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（二）全力救治确诊病例：</w:t>
      </w:r>
      <w:r>
        <w:rPr>
          <w:rFonts w:ascii="Times New Roman" w:eastAsia="仿宋_GB2312" w:hAnsi="Times New Roman" w:cs="Times New Roman"/>
          <w:sz w:val="32"/>
          <w:szCs w:val="32"/>
        </w:rPr>
        <w:t>疫情期间共动用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家医疗机构、投入</w:t>
      </w:r>
      <w:r>
        <w:rPr>
          <w:rFonts w:ascii="Times New Roman" w:eastAsia="仿宋_GB2312" w:hAnsi="Times New Roman" w:cs="Times New Roman"/>
          <w:sz w:val="32"/>
          <w:szCs w:val="32"/>
        </w:rPr>
        <w:t>1757</w:t>
      </w:r>
      <w:r>
        <w:rPr>
          <w:rFonts w:ascii="Times New Roman" w:eastAsia="仿宋_GB2312" w:hAnsi="Times New Roman" w:cs="Times New Roman"/>
          <w:sz w:val="32"/>
          <w:szCs w:val="32"/>
        </w:rPr>
        <w:t>人，对接诊的</w:t>
      </w:r>
      <w:r>
        <w:rPr>
          <w:rFonts w:ascii="Times New Roman" w:eastAsia="仿宋_GB2312" w:hAnsi="Times New Roman" w:cs="Times New Roman"/>
          <w:sz w:val="32"/>
          <w:szCs w:val="32"/>
        </w:rPr>
        <w:t>7966</w:t>
      </w:r>
      <w:r>
        <w:rPr>
          <w:rFonts w:ascii="Times New Roman" w:eastAsia="仿宋_GB2312" w:hAnsi="Times New Roman" w:cs="Times New Roman"/>
          <w:sz w:val="32"/>
          <w:szCs w:val="32"/>
        </w:rPr>
        <w:t>人次阳性患者开展了救治工作。</w:t>
      </w:r>
    </w:p>
    <w:p w14:paraId="08623186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（三）采购、发放防疫物资：</w:t>
      </w:r>
      <w:r>
        <w:rPr>
          <w:rFonts w:ascii="Times New Roman" w:eastAsia="仿宋_GB2312" w:hAnsi="Times New Roman" w:cs="Times New Roman"/>
          <w:sz w:val="32"/>
          <w:szCs w:val="32"/>
        </w:rPr>
        <w:t>疫情期间采购了防护类、消杀类、药品类和核检类防疫物资</w:t>
      </w:r>
      <w:r>
        <w:rPr>
          <w:rFonts w:ascii="Times New Roman" w:eastAsia="仿宋_GB2312" w:hAnsi="Times New Roman" w:cs="Times New Roman"/>
          <w:sz w:val="32"/>
          <w:szCs w:val="32"/>
        </w:rPr>
        <w:t>108</w:t>
      </w:r>
      <w:r>
        <w:rPr>
          <w:rFonts w:ascii="Times New Roman" w:eastAsia="仿宋_GB2312" w:hAnsi="Times New Roman" w:cs="Times New Roman"/>
          <w:sz w:val="32"/>
          <w:szCs w:val="32"/>
        </w:rPr>
        <w:t>个品种</w:t>
      </w:r>
      <w:r>
        <w:rPr>
          <w:rFonts w:ascii="Times New Roman" w:eastAsia="仿宋_GB2312" w:hAnsi="Times New Roman" w:cs="Times New Roman"/>
          <w:sz w:val="32"/>
          <w:szCs w:val="32"/>
        </w:rPr>
        <w:t>2848</w:t>
      </w:r>
      <w:r>
        <w:rPr>
          <w:rFonts w:ascii="Times New Roman" w:eastAsia="仿宋_GB2312" w:hAnsi="Times New Roman" w:cs="Times New Roman"/>
          <w:sz w:val="32"/>
          <w:szCs w:val="32"/>
        </w:rPr>
        <w:t>万件，设置了八个物资储备库，共发放</w:t>
      </w:r>
      <w:r>
        <w:rPr>
          <w:rFonts w:ascii="Times New Roman" w:eastAsia="仿宋_GB2312" w:hAnsi="Times New Roman" w:cs="Times New Roman"/>
          <w:sz w:val="32"/>
          <w:szCs w:val="32"/>
        </w:rPr>
        <w:t>2642</w:t>
      </w:r>
      <w:r>
        <w:rPr>
          <w:rFonts w:ascii="Times New Roman" w:eastAsia="仿宋_GB2312" w:hAnsi="Times New Roman" w:cs="Times New Roman"/>
          <w:sz w:val="32"/>
          <w:szCs w:val="32"/>
        </w:rPr>
        <w:t>万件。</w:t>
      </w:r>
    </w:p>
    <w:p w14:paraId="3A12A26B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（四）租用隔离宾馆、建设方舱医院、设置健康驿站：</w:t>
      </w:r>
      <w:r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77EDBA4F" w14:textId="77777777" w:rsidR="003942C0" w:rsidRDefault="00000000">
      <w:pPr>
        <w:autoSpaceDE w:val="0"/>
        <w:spacing w:line="576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疫情期间共启用</w:t>
      </w:r>
      <w:r>
        <w:rPr>
          <w:rFonts w:ascii="Times New Roman" w:eastAsia="仿宋_GB2312" w:hAnsi="Times New Roman" w:cs="Times New Roman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sz w:val="32"/>
          <w:szCs w:val="32"/>
        </w:rPr>
        <w:t>家隔离宾馆、</w:t>
      </w:r>
      <w:r>
        <w:rPr>
          <w:rFonts w:ascii="Times New Roman" w:eastAsia="仿宋_GB2312" w:hAnsi="Times New Roman" w:cs="Times New Roman"/>
          <w:sz w:val="32"/>
          <w:szCs w:val="32"/>
        </w:rPr>
        <w:t>1233</w:t>
      </w:r>
      <w:r>
        <w:rPr>
          <w:rFonts w:ascii="Times New Roman" w:eastAsia="仿宋_GB2312" w:hAnsi="Times New Roman" w:cs="Times New Roman"/>
          <w:sz w:val="32"/>
          <w:szCs w:val="32"/>
        </w:rPr>
        <w:t>个房间；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>月以来，针对吉林市、榆树市、双阳市和长春市复发的疫情，前后两批共启用了</w:t>
      </w:r>
      <w:r>
        <w:rPr>
          <w:rFonts w:ascii="Times New Roman" w:eastAsia="仿宋_GB2312" w:hAnsi="Times New Roman" w:cs="Times New Roman"/>
          <w:sz w:val="32"/>
          <w:szCs w:val="32"/>
        </w:rPr>
        <w:t>56</w:t>
      </w:r>
      <w:r>
        <w:rPr>
          <w:rFonts w:ascii="Times New Roman" w:eastAsia="仿宋_GB2312" w:hAnsi="Times New Roman" w:cs="Times New Roman"/>
          <w:sz w:val="32"/>
          <w:szCs w:val="32"/>
        </w:rPr>
        <w:t>家宾馆的</w:t>
      </w:r>
      <w:r>
        <w:rPr>
          <w:rFonts w:ascii="Times New Roman" w:eastAsia="仿宋_GB2312" w:hAnsi="Times New Roman" w:cs="Times New Roman"/>
          <w:sz w:val="32"/>
          <w:szCs w:val="32"/>
        </w:rPr>
        <w:t>2499</w:t>
      </w:r>
      <w:r>
        <w:rPr>
          <w:rFonts w:ascii="Times New Roman" w:eastAsia="仿宋_GB2312" w:hAnsi="Times New Roman" w:cs="Times New Roman"/>
          <w:sz w:val="32"/>
          <w:szCs w:val="32"/>
        </w:rPr>
        <w:t>个房间。疫情期间共建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设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个方舱医院（中医院、行知学校、职高），设置四个健康驿站（工会、花展宾馆、丽景宾馆、东湖龙启宾馆）。</w:t>
      </w:r>
    </w:p>
    <w:p w14:paraId="761167ED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（五）聘用劳务：</w:t>
      </w:r>
      <w:r>
        <w:rPr>
          <w:rFonts w:ascii="Times New Roman" w:eastAsia="仿宋_GB2312" w:hAnsi="Times New Roman" w:cs="Times New Roman"/>
          <w:sz w:val="32"/>
          <w:szCs w:val="32"/>
        </w:rPr>
        <w:t>为满足方舱医院正常运转，疫情期间聘用临时工负责方舱医院的环境卫生和垃圾转运工作。</w:t>
      </w:r>
    </w:p>
    <w:p w14:paraId="14CCD96D" w14:textId="77777777" w:rsidR="003942C0" w:rsidRDefault="00000000">
      <w:pPr>
        <w:spacing w:beforeLines="50" w:before="156" w:afterLines="50" w:after="156" w:line="576" w:lineRule="exact"/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三、存在问题及原因</w:t>
      </w:r>
    </w:p>
    <w:p w14:paraId="11BDD47C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一是新冠疫情分析</w:t>
      </w:r>
      <w:proofErr w:type="gramStart"/>
      <w:r>
        <w:rPr>
          <w:rFonts w:ascii="Times New Roman" w:eastAsia="宋体" w:hAnsi="Times New Roman" w:cs="Times New Roman"/>
          <w:b/>
          <w:bCs/>
          <w:sz w:val="32"/>
          <w:szCs w:val="32"/>
        </w:rPr>
        <w:t>研</w:t>
      </w:r>
      <w:proofErr w:type="gramEnd"/>
      <w:r>
        <w:rPr>
          <w:rFonts w:ascii="Times New Roman" w:eastAsia="宋体" w:hAnsi="Times New Roman" w:cs="Times New Roman"/>
          <w:b/>
          <w:bCs/>
          <w:sz w:val="32"/>
          <w:szCs w:val="32"/>
        </w:rPr>
        <w:t>判不准、缺乏前瞻性。</w:t>
      </w:r>
      <w:r>
        <w:rPr>
          <w:rFonts w:ascii="Times New Roman" w:eastAsia="仿宋_GB2312" w:hAnsi="Times New Roman" w:cs="Times New Roman"/>
          <w:sz w:val="32"/>
          <w:szCs w:val="32"/>
        </w:rPr>
        <w:t>九台区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卫健局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年初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在编制疫情防控项目资金预算以及设定绩效目标时，对九台区是否会爆发大规模新冠疫情缺乏前瞻性，最终导致项目资金预算严重不足，设定的绩效目标严重脱离实际。出现这一问题的原因是九台区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卫健局对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新冠疫情在思想上缺少敏锐的洞察力和预见性。</w:t>
      </w:r>
    </w:p>
    <w:p w14:paraId="3A8D6121" w14:textId="77777777" w:rsidR="003942C0" w:rsidRDefault="00000000">
      <w:pPr>
        <w:autoSpaceDE w:val="0"/>
        <w:spacing w:line="576" w:lineRule="exact"/>
        <w:ind w:firstLine="642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二是疫情初期各级部门反应速度不快、未形成合力。</w:t>
      </w:r>
      <w:r>
        <w:rPr>
          <w:rFonts w:ascii="Times New Roman" w:eastAsia="仿宋_GB2312" w:hAnsi="Times New Roman" w:cs="Times New Roman"/>
          <w:sz w:val="32"/>
          <w:szCs w:val="32"/>
        </w:rPr>
        <w:t>九台区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日发现首例新冠肺炎确诊病例后，由于包括九台区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卫健局在内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的相关职能部门在思想上、行动上反应速度不快，各部门在疫情防控协调配合上未形成合力，最终导致没有有效地控制住新冠肺炎疫情的源头。产生这一问题的原因是对疫情防控工作重视程度不够。</w:t>
      </w:r>
    </w:p>
    <w:p w14:paraId="5CD3FEC9" w14:textId="77777777" w:rsidR="003942C0" w:rsidRDefault="00000000">
      <w:pPr>
        <w:autoSpaceDE w:val="0"/>
        <w:spacing w:beforeLines="50" w:before="156" w:afterLines="50" w:after="156" w:line="576" w:lineRule="exact"/>
        <w:ind w:firstLine="64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三是绩效评价工作缺乏足够的认识和重视。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从九台区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卫健局提供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的《申报表》和《自评表》中可以看出，首先，效果指标中的数量、质量等指标设定的内容及年度指标值与项目实施内容不够契合，量化的年度指标值包括年份、金额等填写错误。这一系列问题的出现可以说明九台区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卫健局对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项目支出绩效评价工作缺乏足够的认识，也暴露出对绩效评价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lastRenderedPageBreak/>
        <w:t>工作重视程度不够的问题。</w:t>
      </w:r>
    </w:p>
    <w:p w14:paraId="4BE25004" w14:textId="77777777" w:rsidR="003942C0" w:rsidRDefault="00000000">
      <w:pPr>
        <w:spacing w:beforeLines="50" w:before="156" w:afterLines="50" w:after="156"/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28"/>
        </w:rPr>
      </w:pPr>
      <w:r>
        <w:rPr>
          <w:rFonts w:ascii="Times New Roman" w:eastAsia="黑体" w:hAnsi="Times New Roman" w:cs="Times New Roman"/>
          <w:b/>
          <w:bCs/>
          <w:sz w:val="32"/>
          <w:szCs w:val="28"/>
        </w:rPr>
        <w:t>四、有关建议</w:t>
      </w:r>
    </w:p>
    <w:p w14:paraId="442491FA" w14:textId="77777777" w:rsidR="003942C0" w:rsidRDefault="00000000">
      <w:pPr>
        <w:spacing w:beforeLines="50" w:before="156" w:afterLines="50" w:after="156"/>
        <w:ind w:firstLineChars="100" w:firstLine="321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一要针对防疫工作的新要求，制定科学的实施方案。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13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日，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通信行程卡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服务正式下线，标志着新冠疫情防控工作进入一个新的阶段，今后的工作重心放在保健康、防重症、强救治、优服务上。为此，建议九台区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卫健局要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针对防疫工作重心转移的这一新要求，制定科学的、切实可行的实施方案，重点是疫情信息要科学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研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判、舆情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管控要加强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源头治理、医疗救治资源要加强协调与整合、用药调度和疫苗接种要创新服务、重点区域和人群要加强指导服务、财政资金要保障有利。</w:t>
      </w:r>
    </w:p>
    <w:p w14:paraId="4A010C92" w14:textId="77777777" w:rsidR="003942C0" w:rsidRDefault="00000000">
      <w:pPr>
        <w:widowControl/>
        <w:autoSpaceDE w:val="0"/>
        <w:spacing w:beforeLines="50" w:before="156" w:afterLines="50" w:after="156" w:line="576" w:lineRule="exact"/>
        <w:ind w:firstLineChars="200" w:firstLine="643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二要夯实责任、加强督导。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九台区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卫健局要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认真总结以往防疫工作的经验和教训，切实履行行业监管防控责任，同时要积极主动地协调、落实各部门、各乡镇（街道）在防疫工作的任务和责任，进一步增强守土有责、守土负责、守土尽责的责任感和使命感。另外，要在区政府的授权下，加强检查、督导、评价和问责工作。</w:t>
      </w:r>
    </w:p>
    <w:p w14:paraId="254C1455" w14:textId="77777777" w:rsidR="003942C0" w:rsidRDefault="00000000">
      <w:pPr>
        <w:widowControl/>
        <w:autoSpaceDE w:val="0"/>
        <w:spacing w:beforeLines="50" w:before="156" w:afterLines="50" w:after="156"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三要高度重视绩效评价的自评工作。</w:t>
      </w:r>
      <w:r>
        <w:rPr>
          <w:rFonts w:ascii="Times New Roman" w:eastAsia="仿宋_GB2312" w:hAnsi="Times New Roman" w:cs="Times New Roman"/>
          <w:sz w:val="32"/>
          <w:szCs w:val="32"/>
        </w:rPr>
        <w:t>今后，绩效评价是各部门的常态化工作，九台区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卫健局要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认真学习相关的政策要求，认真开展绩效评价的自评工作。避免出现年初在设定年度指标值的数值和内容上以偏概全、脱离计划的问题，年末自评时要据实打分，不能敷衍塞责。</w:t>
      </w:r>
    </w:p>
    <w:p w14:paraId="72B4CBCE" w14:textId="77777777" w:rsidR="003942C0" w:rsidRDefault="00000000">
      <w:pPr>
        <w:autoSpaceDE w:val="0"/>
        <w:spacing w:beforeLines="50" w:before="156" w:afterLines="50" w:after="156" w:line="576" w:lineRule="exact"/>
        <w:ind w:firstLine="64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lastRenderedPageBreak/>
        <w:t>四要抓紧时间处置剩余防疫物资。</w:t>
      </w:r>
      <w:r>
        <w:rPr>
          <w:rFonts w:ascii="Times New Roman" w:eastAsia="仿宋_GB2312" w:hAnsi="Times New Roman" w:cs="Times New Roman"/>
          <w:sz w:val="32"/>
          <w:szCs w:val="32"/>
        </w:rPr>
        <w:t>对尚存的防疫物资要全部报批处置和清理。另外，对仍然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挂账未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报销的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河南申友医学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检验所往来款项（</w:t>
      </w:r>
      <w:r>
        <w:rPr>
          <w:rFonts w:ascii="Times New Roman" w:eastAsia="仿宋_GB2312" w:hAnsi="Times New Roman" w:cs="Times New Roman"/>
          <w:sz w:val="32"/>
          <w:szCs w:val="32"/>
        </w:rPr>
        <w:t>100</w:t>
      </w:r>
      <w:r>
        <w:rPr>
          <w:rFonts w:ascii="Times New Roman" w:eastAsia="仿宋_GB2312" w:hAnsi="Times New Roman" w:cs="Times New Roman"/>
          <w:sz w:val="32"/>
          <w:szCs w:val="32"/>
        </w:rPr>
        <w:t>万元借款）抓紧时间处理。</w:t>
      </w:r>
    </w:p>
    <w:p w14:paraId="1CFB9041" w14:textId="77777777" w:rsidR="003942C0" w:rsidRDefault="00000000">
      <w:pPr>
        <w:autoSpaceDE w:val="0"/>
        <w:spacing w:beforeLines="50" w:before="156" w:afterLines="50" w:after="156" w:line="576" w:lineRule="exact"/>
        <w:ind w:firstLine="641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五要抓紧办理疫情期间购置疫情防控专用设备的产权移交手续。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为盘活资产、充分发挥效能、明晰产权关系，对目前分布在相关医疗机构或街道办事处保管和使用的专用设备，建议按照国有资产移交或处置的相关规定和程序，尽快办理资产的移交手续。</w:t>
      </w:r>
    </w:p>
    <w:p w14:paraId="79D9CF2C" w14:textId="77777777" w:rsidR="003942C0" w:rsidRDefault="00000000">
      <w:pPr>
        <w:autoSpaceDE w:val="0"/>
        <w:spacing w:line="576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六要充分利用此次绩效评价结果，认真总结经验教训，为其他项目实施积累经验。</w:t>
      </w:r>
      <w:r>
        <w:rPr>
          <w:rFonts w:ascii="Times New Roman" w:eastAsia="仿宋_GB2312" w:hAnsi="Times New Roman" w:cs="Times New Roman"/>
          <w:sz w:val="32"/>
          <w:szCs w:val="32"/>
        </w:rPr>
        <w:t>对财政项目支出绩效评价的目的在于提高项目支出的绩效、提升预算管理水平、增强资金支出责任、优化资源配置、节约支出成本，促进资金的合理配置和提高公共产品的服务质量。</w:t>
      </w:r>
      <w:r>
        <w:rPr>
          <w:rFonts w:ascii="Times New Roman" w:eastAsia="仿宋_GB2312" w:hAnsi="Times New Roman" w:cs="Times New Roman"/>
          <w:sz w:val="32"/>
          <w:szCs w:val="22"/>
        </w:rPr>
        <w:t>本次绩效评价的结果已与九台区</w:t>
      </w:r>
      <w:proofErr w:type="gramStart"/>
      <w:r>
        <w:rPr>
          <w:rFonts w:ascii="Times New Roman" w:eastAsia="仿宋_GB2312" w:hAnsi="Times New Roman" w:cs="Times New Roman"/>
          <w:sz w:val="32"/>
          <w:szCs w:val="22"/>
        </w:rPr>
        <w:t>卫健局进行</w:t>
      </w:r>
      <w:proofErr w:type="gramEnd"/>
      <w:r>
        <w:rPr>
          <w:rFonts w:ascii="Times New Roman" w:eastAsia="仿宋_GB2312" w:hAnsi="Times New Roman" w:cs="Times New Roman"/>
          <w:sz w:val="32"/>
          <w:szCs w:val="22"/>
        </w:rPr>
        <w:t>了充分沟通和意见交流，九台区</w:t>
      </w:r>
      <w:proofErr w:type="gramStart"/>
      <w:r>
        <w:rPr>
          <w:rFonts w:ascii="Times New Roman" w:eastAsia="仿宋_GB2312" w:hAnsi="Times New Roman" w:cs="Times New Roman"/>
          <w:sz w:val="32"/>
          <w:szCs w:val="22"/>
        </w:rPr>
        <w:t>卫健局对</w:t>
      </w:r>
      <w:proofErr w:type="gramEnd"/>
      <w:r>
        <w:rPr>
          <w:rFonts w:ascii="Times New Roman" w:eastAsia="仿宋_GB2312" w:hAnsi="Times New Roman" w:cs="Times New Roman"/>
          <w:sz w:val="32"/>
          <w:szCs w:val="22"/>
        </w:rPr>
        <w:t>各指标的评价结论、打分结果和评价等级确认无疑。因此，建议九台区</w:t>
      </w:r>
      <w:proofErr w:type="gramStart"/>
      <w:r>
        <w:rPr>
          <w:rFonts w:ascii="Times New Roman" w:eastAsia="仿宋_GB2312" w:hAnsi="Times New Roman" w:cs="Times New Roman"/>
          <w:sz w:val="32"/>
          <w:szCs w:val="22"/>
        </w:rPr>
        <w:t>卫健局要</w:t>
      </w:r>
      <w:proofErr w:type="gramEnd"/>
      <w:r>
        <w:rPr>
          <w:rFonts w:ascii="Times New Roman" w:eastAsia="仿宋_GB2312" w:hAnsi="Times New Roman" w:cs="Times New Roman"/>
          <w:sz w:val="32"/>
          <w:szCs w:val="22"/>
        </w:rPr>
        <w:t>紧紧围绕绩效评价的目的，结合本报告中对各评价指标的具体评价过程和结果，认真总结项目实施过程中取得的成绩，对存在的问题要积极进行整改，为其他工作的开展提供借鉴。</w:t>
      </w:r>
    </w:p>
    <w:p w14:paraId="33EDC8B7" w14:textId="77777777" w:rsidR="003942C0" w:rsidRDefault="003942C0">
      <w:pPr>
        <w:autoSpaceDE w:val="0"/>
        <w:spacing w:beforeLines="50" w:before="156" w:afterLines="50" w:after="156" w:line="576" w:lineRule="exact"/>
        <w:ind w:firstLine="641"/>
        <w:rPr>
          <w:rFonts w:ascii="Times New Roman" w:eastAsia="仿宋_GB2312" w:hAnsi="Times New Roman" w:cs="Times New Roman"/>
          <w:sz w:val="32"/>
        </w:rPr>
      </w:pPr>
    </w:p>
    <w:sectPr w:rsidR="003942C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DD2DD" w14:textId="77777777" w:rsidR="00072BF0" w:rsidRDefault="00072BF0">
      <w:r>
        <w:separator/>
      </w:r>
    </w:p>
  </w:endnote>
  <w:endnote w:type="continuationSeparator" w:id="0">
    <w:p w14:paraId="47F59C78" w14:textId="77777777" w:rsidR="00072BF0" w:rsidRDefault="0007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4602980"/>
    </w:sdtPr>
    <w:sdtContent>
      <w:p w14:paraId="62B9BDED" w14:textId="77777777" w:rsidR="003942C0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AB8116E" w14:textId="77777777" w:rsidR="003942C0" w:rsidRDefault="003942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A0337" w14:textId="77777777" w:rsidR="00072BF0" w:rsidRDefault="00072BF0">
      <w:r>
        <w:separator/>
      </w:r>
    </w:p>
  </w:footnote>
  <w:footnote w:type="continuationSeparator" w:id="0">
    <w:p w14:paraId="672AC1C5" w14:textId="77777777" w:rsidR="00072BF0" w:rsidRDefault="0007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2CC6"/>
    <w:multiLevelType w:val="multilevel"/>
    <w:tmpl w:val="211E2CC6"/>
    <w:lvl w:ilvl="0">
      <w:start w:val="1"/>
      <w:numFmt w:val="chineseCountingThousand"/>
      <w:pStyle w:val="1"/>
      <w:suff w:val="nothing"/>
      <w:lvlText w:val="第%1节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32"/>
      </w:rPr>
    </w:lvl>
    <w:lvl w:ilvl="1">
      <w:start w:val="1"/>
      <w:numFmt w:val="koreanDigital2"/>
      <w:pStyle w:val="2"/>
      <w:suff w:val="nothing"/>
      <w:lvlText w:val="%2、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koreanDigital2"/>
      <w:pStyle w:val="3"/>
      <w:suff w:val="nothing"/>
      <w:lvlText w:val="（%3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6">
      <w:start w:val="1"/>
      <w:numFmt w:val="decimalEnclosedCircle"/>
      <w:pStyle w:val="7"/>
      <w:suff w:val="nothing"/>
      <w:lvlText w:val="%7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lang w:val="en-US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981538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IzNmUyZjlmNjNlOWY1N2I5YmE0YWE1NWViYzllY2YifQ=="/>
  </w:docVars>
  <w:rsids>
    <w:rsidRoot w:val="006B54BC"/>
    <w:rsid w:val="00001779"/>
    <w:rsid w:val="000027BE"/>
    <w:rsid w:val="00003DED"/>
    <w:rsid w:val="00006322"/>
    <w:rsid w:val="0000741B"/>
    <w:rsid w:val="0001160C"/>
    <w:rsid w:val="000128F6"/>
    <w:rsid w:val="00013ED4"/>
    <w:rsid w:val="000157CC"/>
    <w:rsid w:val="000223AB"/>
    <w:rsid w:val="00025C25"/>
    <w:rsid w:val="000312F5"/>
    <w:rsid w:val="00036C19"/>
    <w:rsid w:val="00042738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2BF0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C350F"/>
    <w:rsid w:val="000E225E"/>
    <w:rsid w:val="000E6CA8"/>
    <w:rsid w:val="000F359C"/>
    <w:rsid w:val="000F585A"/>
    <w:rsid w:val="000F67EC"/>
    <w:rsid w:val="00107597"/>
    <w:rsid w:val="0011193C"/>
    <w:rsid w:val="00117E36"/>
    <w:rsid w:val="001245DB"/>
    <w:rsid w:val="001274A4"/>
    <w:rsid w:val="00127A92"/>
    <w:rsid w:val="00130368"/>
    <w:rsid w:val="001410DE"/>
    <w:rsid w:val="00141983"/>
    <w:rsid w:val="00143CA9"/>
    <w:rsid w:val="00147985"/>
    <w:rsid w:val="00152ABF"/>
    <w:rsid w:val="001532D7"/>
    <w:rsid w:val="001545E4"/>
    <w:rsid w:val="001645D9"/>
    <w:rsid w:val="00165B7C"/>
    <w:rsid w:val="00166259"/>
    <w:rsid w:val="00170134"/>
    <w:rsid w:val="00170E5C"/>
    <w:rsid w:val="00176FE4"/>
    <w:rsid w:val="0019167E"/>
    <w:rsid w:val="001932F7"/>
    <w:rsid w:val="00193A51"/>
    <w:rsid w:val="00193B6D"/>
    <w:rsid w:val="00196F78"/>
    <w:rsid w:val="001A1360"/>
    <w:rsid w:val="001A2D8D"/>
    <w:rsid w:val="001A3076"/>
    <w:rsid w:val="001A36D6"/>
    <w:rsid w:val="001A5B72"/>
    <w:rsid w:val="001B13BD"/>
    <w:rsid w:val="001B35C0"/>
    <w:rsid w:val="001B4DFF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20145E"/>
    <w:rsid w:val="00201B04"/>
    <w:rsid w:val="00205225"/>
    <w:rsid w:val="00206D8B"/>
    <w:rsid w:val="00210A42"/>
    <w:rsid w:val="00213921"/>
    <w:rsid w:val="00220407"/>
    <w:rsid w:val="002308F6"/>
    <w:rsid w:val="00230A02"/>
    <w:rsid w:val="002324F8"/>
    <w:rsid w:val="00236481"/>
    <w:rsid w:val="00244447"/>
    <w:rsid w:val="00251E1A"/>
    <w:rsid w:val="00253DCE"/>
    <w:rsid w:val="00254098"/>
    <w:rsid w:val="0025476A"/>
    <w:rsid w:val="00261D95"/>
    <w:rsid w:val="002624BA"/>
    <w:rsid w:val="002644BA"/>
    <w:rsid w:val="00281957"/>
    <w:rsid w:val="00284BB1"/>
    <w:rsid w:val="00292446"/>
    <w:rsid w:val="00292CAD"/>
    <w:rsid w:val="00294301"/>
    <w:rsid w:val="002973FC"/>
    <w:rsid w:val="002A3D5C"/>
    <w:rsid w:val="002A417D"/>
    <w:rsid w:val="002A4327"/>
    <w:rsid w:val="002B67C0"/>
    <w:rsid w:val="002C064A"/>
    <w:rsid w:val="002C3349"/>
    <w:rsid w:val="002C4726"/>
    <w:rsid w:val="002C50A9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75CA"/>
    <w:rsid w:val="00356E14"/>
    <w:rsid w:val="0036020D"/>
    <w:rsid w:val="003624B5"/>
    <w:rsid w:val="0037498F"/>
    <w:rsid w:val="00377024"/>
    <w:rsid w:val="00386F31"/>
    <w:rsid w:val="003942C0"/>
    <w:rsid w:val="00397ED7"/>
    <w:rsid w:val="003A1110"/>
    <w:rsid w:val="003A38F3"/>
    <w:rsid w:val="003A5FA5"/>
    <w:rsid w:val="003A71A7"/>
    <w:rsid w:val="003C14C8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760C"/>
    <w:rsid w:val="00450590"/>
    <w:rsid w:val="004627C3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D551F"/>
    <w:rsid w:val="004D5DCB"/>
    <w:rsid w:val="004D75A3"/>
    <w:rsid w:val="004E1DA2"/>
    <w:rsid w:val="004E21EE"/>
    <w:rsid w:val="004E3317"/>
    <w:rsid w:val="004E54E1"/>
    <w:rsid w:val="004F20D8"/>
    <w:rsid w:val="004F2957"/>
    <w:rsid w:val="004F5DD1"/>
    <w:rsid w:val="00500412"/>
    <w:rsid w:val="005010E8"/>
    <w:rsid w:val="00503F12"/>
    <w:rsid w:val="005044FE"/>
    <w:rsid w:val="0050795C"/>
    <w:rsid w:val="00515DD1"/>
    <w:rsid w:val="005167D0"/>
    <w:rsid w:val="00524BD9"/>
    <w:rsid w:val="0053121A"/>
    <w:rsid w:val="00533006"/>
    <w:rsid w:val="005370B7"/>
    <w:rsid w:val="00546112"/>
    <w:rsid w:val="005476C2"/>
    <w:rsid w:val="00552808"/>
    <w:rsid w:val="00552D2A"/>
    <w:rsid w:val="0056017B"/>
    <w:rsid w:val="00560D39"/>
    <w:rsid w:val="00561CA2"/>
    <w:rsid w:val="00562E72"/>
    <w:rsid w:val="00566113"/>
    <w:rsid w:val="00575ECD"/>
    <w:rsid w:val="00581F48"/>
    <w:rsid w:val="005825AA"/>
    <w:rsid w:val="005848BF"/>
    <w:rsid w:val="0059372D"/>
    <w:rsid w:val="00593CA1"/>
    <w:rsid w:val="00596542"/>
    <w:rsid w:val="005A62CB"/>
    <w:rsid w:val="005B11A6"/>
    <w:rsid w:val="005C4348"/>
    <w:rsid w:val="005D595E"/>
    <w:rsid w:val="005E47B9"/>
    <w:rsid w:val="005F1314"/>
    <w:rsid w:val="00611031"/>
    <w:rsid w:val="00612192"/>
    <w:rsid w:val="00623EE9"/>
    <w:rsid w:val="00626522"/>
    <w:rsid w:val="00637378"/>
    <w:rsid w:val="006373F4"/>
    <w:rsid w:val="00651FE6"/>
    <w:rsid w:val="00663235"/>
    <w:rsid w:val="0066635A"/>
    <w:rsid w:val="006668A9"/>
    <w:rsid w:val="00671E30"/>
    <w:rsid w:val="00672FE2"/>
    <w:rsid w:val="00673A76"/>
    <w:rsid w:val="00674E01"/>
    <w:rsid w:val="0067769E"/>
    <w:rsid w:val="006776AD"/>
    <w:rsid w:val="006818E6"/>
    <w:rsid w:val="006853E1"/>
    <w:rsid w:val="006A045A"/>
    <w:rsid w:val="006A1C31"/>
    <w:rsid w:val="006A2A29"/>
    <w:rsid w:val="006B0DCF"/>
    <w:rsid w:val="006B54BC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262D9"/>
    <w:rsid w:val="00731E24"/>
    <w:rsid w:val="0073544C"/>
    <w:rsid w:val="00736BB3"/>
    <w:rsid w:val="007402CA"/>
    <w:rsid w:val="007467F1"/>
    <w:rsid w:val="007528B2"/>
    <w:rsid w:val="0075503F"/>
    <w:rsid w:val="007640DD"/>
    <w:rsid w:val="0076515A"/>
    <w:rsid w:val="007730B5"/>
    <w:rsid w:val="007824BB"/>
    <w:rsid w:val="00785C57"/>
    <w:rsid w:val="007873CD"/>
    <w:rsid w:val="00787AE4"/>
    <w:rsid w:val="00797362"/>
    <w:rsid w:val="007A704E"/>
    <w:rsid w:val="007A7097"/>
    <w:rsid w:val="007B072A"/>
    <w:rsid w:val="007B1A32"/>
    <w:rsid w:val="007B2F83"/>
    <w:rsid w:val="007B4615"/>
    <w:rsid w:val="007B6430"/>
    <w:rsid w:val="007B6500"/>
    <w:rsid w:val="007C298C"/>
    <w:rsid w:val="007C2BF6"/>
    <w:rsid w:val="007D2BC2"/>
    <w:rsid w:val="007D60EE"/>
    <w:rsid w:val="007E2CF3"/>
    <w:rsid w:val="007F4052"/>
    <w:rsid w:val="00800E69"/>
    <w:rsid w:val="0081033E"/>
    <w:rsid w:val="00815D59"/>
    <w:rsid w:val="0082131F"/>
    <w:rsid w:val="008215F5"/>
    <w:rsid w:val="00822F83"/>
    <w:rsid w:val="00823B55"/>
    <w:rsid w:val="00832D63"/>
    <w:rsid w:val="008347CB"/>
    <w:rsid w:val="00840BE7"/>
    <w:rsid w:val="00841F15"/>
    <w:rsid w:val="0084373E"/>
    <w:rsid w:val="0086292A"/>
    <w:rsid w:val="0086511D"/>
    <w:rsid w:val="008755EC"/>
    <w:rsid w:val="008776AD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902138"/>
    <w:rsid w:val="00920D7B"/>
    <w:rsid w:val="00932F86"/>
    <w:rsid w:val="009343E5"/>
    <w:rsid w:val="00937CCE"/>
    <w:rsid w:val="00950E4A"/>
    <w:rsid w:val="0096251A"/>
    <w:rsid w:val="0096536F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0D45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7843"/>
    <w:rsid w:val="00A82206"/>
    <w:rsid w:val="00A84717"/>
    <w:rsid w:val="00A86E09"/>
    <w:rsid w:val="00A95CE1"/>
    <w:rsid w:val="00A97351"/>
    <w:rsid w:val="00AA41B0"/>
    <w:rsid w:val="00AA5818"/>
    <w:rsid w:val="00AA5B6F"/>
    <w:rsid w:val="00AA668A"/>
    <w:rsid w:val="00AB0457"/>
    <w:rsid w:val="00AB6CBC"/>
    <w:rsid w:val="00AB719A"/>
    <w:rsid w:val="00AC20F9"/>
    <w:rsid w:val="00AC2EA1"/>
    <w:rsid w:val="00AC6544"/>
    <w:rsid w:val="00AD025E"/>
    <w:rsid w:val="00AD4A48"/>
    <w:rsid w:val="00AD6E17"/>
    <w:rsid w:val="00AE0AB1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4184"/>
    <w:rsid w:val="00B36C03"/>
    <w:rsid w:val="00B4550D"/>
    <w:rsid w:val="00B62D8C"/>
    <w:rsid w:val="00B6325A"/>
    <w:rsid w:val="00B7208F"/>
    <w:rsid w:val="00B74FCC"/>
    <w:rsid w:val="00B80495"/>
    <w:rsid w:val="00B808FB"/>
    <w:rsid w:val="00B90A95"/>
    <w:rsid w:val="00B94ED9"/>
    <w:rsid w:val="00B96D4B"/>
    <w:rsid w:val="00BA3D72"/>
    <w:rsid w:val="00BA4F42"/>
    <w:rsid w:val="00BB36C7"/>
    <w:rsid w:val="00BB4CD2"/>
    <w:rsid w:val="00BB59D9"/>
    <w:rsid w:val="00BB6B5A"/>
    <w:rsid w:val="00BC2089"/>
    <w:rsid w:val="00BC6E48"/>
    <w:rsid w:val="00BD11B8"/>
    <w:rsid w:val="00BD6DE7"/>
    <w:rsid w:val="00BE4B11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85C85"/>
    <w:rsid w:val="00C85FE1"/>
    <w:rsid w:val="00C87C26"/>
    <w:rsid w:val="00C97911"/>
    <w:rsid w:val="00CA7808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4340"/>
    <w:rsid w:val="00D06215"/>
    <w:rsid w:val="00D06C68"/>
    <w:rsid w:val="00D201B1"/>
    <w:rsid w:val="00D2770C"/>
    <w:rsid w:val="00D47095"/>
    <w:rsid w:val="00D5044C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863"/>
    <w:rsid w:val="00DC7DB2"/>
    <w:rsid w:val="00DE249D"/>
    <w:rsid w:val="00DF2EF8"/>
    <w:rsid w:val="00E01137"/>
    <w:rsid w:val="00E15EC4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6B34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13DF"/>
    <w:rsid w:val="00F355BE"/>
    <w:rsid w:val="00F60AA4"/>
    <w:rsid w:val="00F636EF"/>
    <w:rsid w:val="00F657F6"/>
    <w:rsid w:val="00F67AF5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031A55BF"/>
    <w:rsid w:val="03367AB9"/>
    <w:rsid w:val="0451447E"/>
    <w:rsid w:val="057F6DC9"/>
    <w:rsid w:val="05E25CD6"/>
    <w:rsid w:val="06B937CD"/>
    <w:rsid w:val="070752C8"/>
    <w:rsid w:val="08CC0274"/>
    <w:rsid w:val="0A1641A0"/>
    <w:rsid w:val="0A740ABE"/>
    <w:rsid w:val="0B072C9C"/>
    <w:rsid w:val="0EC73CBB"/>
    <w:rsid w:val="11DC7A7D"/>
    <w:rsid w:val="14C64A14"/>
    <w:rsid w:val="14C84F2B"/>
    <w:rsid w:val="1BC363FE"/>
    <w:rsid w:val="1C330BE1"/>
    <w:rsid w:val="1CFA34AD"/>
    <w:rsid w:val="1D631EFF"/>
    <w:rsid w:val="1F3C7DAD"/>
    <w:rsid w:val="227B1DFF"/>
    <w:rsid w:val="22B050FB"/>
    <w:rsid w:val="23BF0FAD"/>
    <w:rsid w:val="25292B82"/>
    <w:rsid w:val="27634D11"/>
    <w:rsid w:val="281A4A03"/>
    <w:rsid w:val="282F4953"/>
    <w:rsid w:val="283A6E54"/>
    <w:rsid w:val="2A5B2AC2"/>
    <w:rsid w:val="2AFB4FC0"/>
    <w:rsid w:val="2E2214F4"/>
    <w:rsid w:val="2E56250D"/>
    <w:rsid w:val="2E9E59C9"/>
    <w:rsid w:val="30F25F47"/>
    <w:rsid w:val="311F12DD"/>
    <w:rsid w:val="34760AC5"/>
    <w:rsid w:val="34E24AFB"/>
    <w:rsid w:val="35635C3C"/>
    <w:rsid w:val="36107446"/>
    <w:rsid w:val="37734130"/>
    <w:rsid w:val="39ED01CA"/>
    <w:rsid w:val="3B5F50F7"/>
    <w:rsid w:val="3E950E30"/>
    <w:rsid w:val="40041DC9"/>
    <w:rsid w:val="405718FC"/>
    <w:rsid w:val="40EB11DB"/>
    <w:rsid w:val="422B6C92"/>
    <w:rsid w:val="4707219F"/>
    <w:rsid w:val="48102E85"/>
    <w:rsid w:val="48D12A65"/>
    <w:rsid w:val="4BC36FDC"/>
    <w:rsid w:val="4CA94424"/>
    <w:rsid w:val="4D884DF9"/>
    <w:rsid w:val="4ED908C5"/>
    <w:rsid w:val="4FE413B2"/>
    <w:rsid w:val="512C28A5"/>
    <w:rsid w:val="51705511"/>
    <w:rsid w:val="521A134F"/>
    <w:rsid w:val="52B47037"/>
    <w:rsid w:val="548B08B3"/>
    <w:rsid w:val="563034C0"/>
    <w:rsid w:val="59235637"/>
    <w:rsid w:val="59B60181"/>
    <w:rsid w:val="5CBA7F88"/>
    <w:rsid w:val="5DB449D7"/>
    <w:rsid w:val="5EBB1D95"/>
    <w:rsid w:val="603E67DA"/>
    <w:rsid w:val="60787F3E"/>
    <w:rsid w:val="627E3805"/>
    <w:rsid w:val="66D6776C"/>
    <w:rsid w:val="694806C9"/>
    <w:rsid w:val="6C120209"/>
    <w:rsid w:val="6D756A1A"/>
    <w:rsid w:val="6E3D4575"/>
    <w:rsid w:val="6E5A6ED5"/>
    <w:rsid w:val="6FCF38F2"/>
    <w:rsid w:val="702754DC"/>
    <w:rsid w:val="713F0604"/>
    <w:rsid w:val="714F0906"/>
    <w:rsid w:val="724265FE"/>
    <w:rsid w:val="72B312A9"/>
    <w:rsid w:val="744A3547"/>
    <w:rsid w:val="78CC4E73"/>
    <w:rsid w:val="7A41719B"/>
    <w:rsid w:val="7AC322A6"/>
    <w:rsid w:val="7C703D67"/>
    <w:rsid w:val="7F6D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2504B"/>
  <w15:docId w15:val="{44DF913E-0BDC-4F82-A455-31556B38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0"/>
    <w:link w:val="10"/>
    <w:uiPriority w:val="9"/>
    <w:qFormat/>
    <w:pPr>
      <w:keepNext/>
      <w:keepLines/>
      <w:pageBreakBefore/>
      <w:numPr>
        <w:numId w:val="1"/>
      </w:numPr>
      <w:spacing w:beforeLines="50" w:before="50" w:afterLines="50" w:after="50" w:line="360" w:lineRule="auto"/>
      <w:jc w:val="center"/>
      <w:outlineLvl w:val="0"/>
    </w:pPr>
    <w:rPr>
      <w:rFonts w:ascii="Times New Roman" w:eastAsia="黑体" w:hAnsi="Times New Roman" w:cs="Times New Roman"/>
      <w:bCs/>
      <w:sz w:val="32"/>
      <w:szCs w:val="44"/>
    </w:rPr>
  </w:style>
  <w:style w:type="paragraph" w:styleId="2">
    <w:name w:val="heading 2"/>
    <w:next w:val="a0"/>
    <w:link w:val="20"/>
    <w:uiPriority w:val="9"/>
    <w:qFormat/>
    <w:pPr>
      <w:keepNext/>
      <w:keepLines/>
      <w:numPr>
        <w:ilvl w:val="1"/>
        <w:numId w:val="1"/>
      </w:numPr>
      <w:spacing w:beforeLines="50" w:before="50" w:afterLines="50" w:after="50" w:line="360" w:lineRule="auto"/>
      <w:jc w:val="both"/>
      <w:outlineLvl w:val="1"/>
    </w:pPr>
    <w:rPr>
      <w:rFonts w:ascii="Times New Roman" w:eastAsia="黑体" w:hAnsi="Times New Roman" w:cs="Times New Roman"/>
      <w:bCs/>
      <w:kern w:val="2"/>
      <w:sz w:val="28"/>
      <w:szCs w:val="32"/>
    </w:rPr>
  </w:style>
  <w:style w:type="paragraph" w:styleId="3">
    <w:name w:val="heading 3"/>
    <w:next w:val="a0"/>
    <w:link w:val="30"/>
    <w:uiPriority w:val="9"/>
    <w:qFormat/>
    <w:pPr>
      <w:keepNext/>
      <w:keepLines/>
      <w:numPr>
        <w:ilvl w:val="2"/>
        <w:numId w:val="1"/>
      </w:numPr>
      <w:snapToGrid w:val="0"/>
      <w:spacing w:beforeLines="50" w:before="50" w:afterLines="50" w:after="50" w:line="360" w:lineRule="auto"/>
      <w:jc w:val="both"/>
      <w:outlineLvl w:val="2"/>
    </w:pPr>
    <w:rPr>
      <w:rFonts w:ascii="Times New Roman" w:eastAsia="黑体" w:hAnsi="Times New Roman" w:cs="Times New Roman"/>
      <w:bCs/>
      <w:color w:val="000000"/>
      <w:sz w:val="24"/>
      <w:szCs w:val="24"/>
      <w:lang w:eastAsia="ar-SA"/>
    </w:rPr>
  </w:style>
  <w:style w:type="paragraph" w:styleId="4">
    <w:name w:val="heading 4"/>
    <w:next w:val="a0"/>
    <w:link w:val="40"/>
    <w:uiPriority w:val="9"/>
    <w:qFormat/>
    <w:pPr>
      <w:keepNext/>
      <w:keepLines/>
      <w:numPr>
        <w:ilvl w:val="3"/>
        <w:numId w:val="1"/>
      </w:numPr>
      <w:spacing w:beforeLines="50" w:before="50" w:afterLines="50" w:after="50" w:line="360" w:lineRule="auto"/>
      <w:jc w:val="both"/>
      <w:outlineLvl w:val="3"/>
    </w:pPr>
    <w:rPr>
      <w:rFonts w:ascii="Times New Roman" w:eastAsia="宋体" w:hAnsi="Times New Roman" w:cs="Times New Roman"/>
      <w:b/>
      <w:bCs/>
      <w:kern w:val="2"/>
      <w:sz w:val="24"/>
      <w:szCs w:val="28"/>
    </w:rPr>
  </w:style>
  <w:style w:type="paragraph" w:styleId="5">
    <w:name w:val="heading 5"/>
    <w:next w:val="a0"/>
    <w:link w:val="50"/>
    <w:uiPriority w:val="9"/>
    <w:qFormat/>
    <w:pPr>
      <w:keepNext/>
      <w:keepLines/>
      <w:numPr>
        <w:ilvl w:val="4"/>
        <w:numId w:val="1"/>
      </w:numPr>
      <w:spacing w:beforeLines="50" w:before="50" w:afterLines="50" w:after="50" w:line="360" w:lineRule="auto"/>
      <w:outlineLvl w:val="4"/>
    </w:pPr>
    <w:rPr>
      <w:rFonts w:ascii="Times New Roman" w:eastAsia="宋体" w:hAnsi="Times New Roman" w:cs="Times New Roman"/>
      <w:bCs/>
      <w:kern w:val="2"/>
      <w:sz w:val="24"/>
      <w:szCs w:val="28"/>
    </w:rPr>
  </w:style>
  <w:style w:type="paragraph" w:styleId="6">
    <w:name w:val="heading 6"/>
    <w:next w:val="a0"/>
    <w:link w:val="60"/>
    <w:uiPriority w:val="9"/>
    <w:qFormat/>
    <w:pPr>
      <w:numPr>
        <w:ilvl w:val="5"/>
        <w:numId w:val="1"/>
      </w:numPr>
      <w:spacing w:beforeLines="50" w:before="50" w:afterLines="50" w:after="50" w:line="360" w:lineRule="auto"/>
      <w:jc w:val="both"/>
      <w:outlineLvl w:val="5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paragraph" w:styleId="7">
    <w:name w:val="heading 7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Lines="50" w:before="50" w:afterLines="50" w:after="50" w:line="360" w:lineRule="auto"/>
      <w:outlineLvl w:val="6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  <w:rPr>
      <w:szCs w:val="22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semiHidden/>
    <w:unhideWhenUsed/>
    <w:qFormat/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kern w:val="0"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黑体" w:hAnsi="Times New Roman" w:cs="Times New Roman"/>
      <w:bCs/>
      <w:color w:val="000000"/>
      <w:kern w:val="0"/>
      <w:sz w:val="24"/>
      <w:szCs w:val="24"/>
      <w:lang w:eastAsia="ar-SA"/>
    </w:rPr>
  </w:style>
  <w:style w:type="character" w:customStyle="1" w:styleId="40">
    <w:name w:val="标题 4 字符"/>
    <w:basedOn w:val="a1"/>
    <w:link w:val="4"/>
    <w:uiPriority w:val="9"/>
    <w:qFormat/>
    <w:rPr>
      <w:rFonts w:ascii="Times New Roman" w:eastAsia="宋体" w:hAnsi="Times New Roman" w:cs="Times New Roman"/>
      <w:b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Pr>
      <w:rFonts w:ascii="Times New Roman" w:eastAsia="宋体" w:hAnsi="Times New Roman" w:cs="Times New Roman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paragraph" w:styleId="aa">
    <w:name w:val="List Paragraph"/>
    <w:basedOn w:val="a"/>
    <w:uiPriority w:val="34"/>
    <w:qFormat/>
    <w:pPr>
      <w:spacing w:beforeLines="50" w:line="360" w:lineRule="exact"/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294</Words>
  <Characters>1679</Characters>
  <Application>Microsoft Office Word</Application>
  <DocSecurity>0</DocSecurity>
  <Lines>13</Lines>
  <Paragraphs>3</Paragraphs>
  <ScaleCrop>false</ScaleCrop>
  <Company>Sinopec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珘 周</cp:lastModifiedBy>
  <cp:revision>2</cp:revision>
  <dcterms:created xsi:type="dcterms:W3CDTF">2023-10-18T05:52:00Z</dcterms:created>
  <dcterms:modified xsi:type="dcterms:W3CDTF">2023-10-18T05:52:00Z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E4F309B0FA824AB0915A5152EE05E733_12</vt:lpwstr>
  </property>
</Properties>
</file>